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491BE0E" w:rsidR="00531FBF" w:rsidRPr="00B7788F" w:rsidRDefault="00762499" w:rsidP="00B7788F">
            <w:pPr>
              <w:contextualSpacing/>
              <w:jc w:val="center"/>
              <w:rPr>
                <w:rFonts w:eastAsia="Times New Roman" w:cstheme="minorHAnsi"/>
                <w:b/>
                <w:bCs/>
                <w:sz w:val="22"/>
                <w:szCs w:val="22"/>
              </w:rPr>
            </w:pPr>
            <w:r>
              <w:rPr>
                <w:rFonts w:eastAsia="Times New Roman" w:cstheme="minorHAnsi"/>
                <w:b/>
                <w:bCs/>
                <w:sz w:val="22"/>
                <w:szCs w:val="22"/>
              </w:rPr>
              <w:t>22 Jun 2025</w:t>
            </w:r>
          </w:p>
        </w:tc>
        <w:tc>
          <w:tcPr>
            <w:tcW w:w="2338" w:type="dxa"/>
            <w:tcMar>
              <w:left w:w="115" w:type="dxa"/>
              <w:right w:w="115" w:type="dxa"/>
            </w:tcMar>
          </w:tcPr>
          <w:p w14:paraId="07699096" w14:textId="22595642" w:rsidR="00531FBF" w:rsidRPr="00B7788F" w:rsidRDefault="00762499" w:rsidP="00B7788F">
            <w:pPr>
              <w:contextualSpacing/>
              <w:jc w:val="center"/>
              <w:rPr>
                <w:rFonts w:eastAsia="Times New Roman" w:cstheme="minorHAnsi"/>
                <w:b/>
                <w:bCs/>
                <w:sz w:val="22"/>
                <w:szCs w:val="22"/>
              </w:rPr>
            </w:pPr>
            <w:r>
              <w:rPr>
                <w:rFonts w:eastAsia="Times New Roman" w:cstheme="minorHAnsi"/>
                <w:b/>
                <w:bCs/>
                <w:sz w:val="22"/>
                <w:szCs w:val="22"/>
              </w:rPr>
              <w:t>Jordan Purdy</w:t>
            </w:r>
          </w:p>
        </w:tc>
        <w:tc>
          <w:tcPr>
            <w:tcW w:w="2338" w:type="dxa"/>
            <w:tcMar>
              <w:left w:w="115" w:type="dxa"/>
              <w:right w:w="115" w:type="dxa"/>
            </w:tcMar>
          </w:tcPr>
          <w:p w14:paraId="77DC76FF" w14:textId="672E8773" w:rsidR="00C32F3D" w:rsidRPr="00B7788F" w:rsidRDefault="00762499" w:rsidP="00B7788F">
            <w:pPr>
              <w:contextualSpacing/>
              <w:jc w:val="center"/>
              <w:rPr>
                <w:rFonts w:eastAsia="Times New Roman" w:cstheme="minorHAnsi"/>
                <w:b/>
                <w:bCs/>
                <w:sz w:val="22"/>
                <w:szCs w:val="22"/>
              </w:rPr>
            </w:pPr>
            <w:r>
              <w:rPr>
                <w:rFonts w:eastAsia="Times New Roman" w:cstheme="minorHAnsi"/>
                <w:b/>
                <w:bCs/>
                <w:sz w:val="22"/>
                <w:szCs w:val="22"/>
              </w:rPr>
              <w:t>Final Submission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2A93706C" w:rsidR="00485402" w:rsidRPr="00B7788F" w:rsidRDefault="00762499" w:rsidP="00D47759">
      <w:pPr>
        <w:contextualSpacing/>
        <w:rPr>
          <w:rFonts w:cstheme="minorHAnsi"/>
          <w:sz w:val="22"/>
          <w:szCs w:val="22"/>
        </w:rPr>
      </w:pPr>
      <w:r>
        <w:rPr>
          <w:rFonts w:cstheme="minorHAnsi"/>
          <w:sz w:val="22"/>
          <w:szCs w:val="22"/>
        </w:rPr>
        <w:t>Jordan Purdy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50A587A1" w:rsidR="00C32F3D" w:rsidRPr="00B7788F" w:rsidRDefault="00762499" w:rsidP="00D47759">
      <w:pPr>
        <w:contextualSpacing/>
        <w:rPr>
          <w:rFonts w:eastAsia="Times New Roman"/>
          <w:sz w:val="22"/>
          <w:szCs w:val="22"/>
        </w:rPr>
      </w:pPr>
      <w:r>
        <w:rPr>
          <w:rFonts w:eastAsia="Times New Roman"/>
          <w:sz w:val="22"/>
          <w:szCs w:val="22"/>
        </w:rPr>
        <w:t xml:space="preserve">For secure data transfer, I will recommend using AES (Advanced Encryption Standard) with SHA-256 for checksum verification.  AES is a symmetric block cipher that is widely adopted and recommended by NIST.  AES encrypts data in 128-bit blocks and can use key sizes of 128, 192, or 256 bits.  It is highly efficient in both software and hardware and provides a strong level of security.  Using SHA-256 will generate a 256-bit hash that is collision resistant and widely used in the industry for data integrity verification.  It will require a secret key, which can be generated securely using a cryptographic random number generator.  Being symmetric, the same key will be used for encryption and decryption.  AES replaces the outdated DES algorithm, as it has withstood years of cryptoanalysis and remains the standard for secure encryption worldwide. </w:t>
      </w:r>
    </w:p>
    <w:p w14:paraId="5CAB2AA8" w14:textId="77777777" w:rsidR="00010B8A" w:rsidRDefault="00010B8A" w:rsidP="00D47759">
      <w:pPr>
        <w:contextualSpacing/>
        <w:rPr>
          <w:rFonts w:cstheme="minorHAnsi"/>
          <w:sz w:val="22"/>
          <w:szCs w:val="22"/>
        </w:rPr>
      </w:pPr>
    </w:p>
    <w:p w14:paraId="3A4A626D" w14:textId="77777777" w:rsidR="00B04B12" w:rsidRDefault="00B04B12" w:rsidP="00D47759">
      <w:pPr>
        <w:contextualSpacing/>
        <w:rPr>
          <w:rFonts w:cstheme="minorHAnsi"/>
          <w:sz w:val="22"/>
          <w:szCs w:val="22"/>
        </w:rPr>
      </w:pPr>
    </w:p>
    <w:p w14:paraId="2A0DB71E" w14:textId="77777777" w:rsidR="00B04B12" w:rsidRDefault="00B04B12" w:rsidP="00D47759">
      <w:pPr>
        <w:contextualSpacing/>
        <w:rPr>
          <w:rFonts w:cstheme="minorHAnsi"/>
          <w:sz w:val="22"/>
          <w:szCs w:val="22"/>
        </w:rPr>
      </w:pPr>
    </w:p>
    <w:p w14:paraId="4E0E0958" w14:textId="77777777" w:rsidR="00B04B12" w:rsidRDefault="00B04B12" w:rsidP="00D47759">
      <w:pPr>
        <w:contextualSpacing/>
        <w:rPr>
          <w:rFonts w:cstheme="minorHAnsi"/>
          <w:sz w:val="22"/>
          <w:szCs w:val="22"/>
        </w:rPr>
      </w:pPr>
    </w:p>
    <w:p w14:paraId="23ABFFE3" w14:textId="77777777" w:rsidR="00B04B12" w:rsidRDefault="00B04B12" w:rsidP="00D47759">
      <w:pPr>
        <w:contextualSpacing/>
        <w:rPr>
          <w:rFonts w:cstheme="minorHAnsi"/>
          <w:sz w:val="22"/>
          <w:szCs w:val="22"/>
        </w:rPr>
      </w:pPr>
    </w:p>
    <w:p w14:paraId="664D9D5F" w14:textId="77777777" w:rsidR="00B04B12" w:rsidRDefault="00B04B12" w:rsidP="00D47759">
      <w:pPr>
        <w:contextualSpacing/>
        <w:rPr>
          <w:rFonts w:cstheme="minorHAnsi"/>
          <w:sz w:val="22"/>
          <w:szCs w:val="22"/>
        </w:rPr>
      </w:pPr>
    </w:p>
    <w:p w14:paraId="57550DF5" w14:textId="77777777" w:rsidR="00B04B12" w:rsidRDefault="00B04B12" w:rsidP="00D47759">
      <w:pPr>
        <w:contextualSpacing/>
        <w:rPr>
          <w:rFonts w:cstheme="minorHAnsi"/>
          <w:sz w:val="22"/>
          <w:szCs w:val="22"/>
        </w:rPr>
      </w:pPr>
    </w:p>
    <w:p w14:paraId="17EB9164" w14:textId="77777777" w:rsidR="00B04B12" w:rsidRDefault="00B04B12" w:rsidP="00D47759">
      <w:pPr>
        <w:contextualSpacing/>
        <w:rPr>
          <w:rFonts w:cstheme="minorHAnsi"/>
          <w:sz w:val="22"/>
          <w:szCs w:val="22"/>
        </w:rPr>
      </w:pPr>
    </w:p>
    <w:p w14:paraId="0BE956E6" w14:textId="77777777" w:rsidR="00B04B12" w:rsidRDefault="00B04B12" w:rsidP="00D47759">
      <w:pPr>
        <w:contextualSpacing/>
        <w:rPr>
          <w:rFonts w:cstheme="minorHAnsi"/>
          <w:sz w:val="22"/>
          <w:szCs w:val="22"/>
        </w:rPr>
      </w:pPr>
    </w:p>
    <w:p w14:paraId="3743F1B8" w14:textId="77777777" w:rsidR="00B04B12" w:rsidRDefault="00B04B12" w:rsidP="00D47759">
      <w:pPr>
        <w:contextualSpacing/>
        <w:rPr>
          <w:rFonts w:cstheme="minorHAnsi"/>
          <w:sz w:val="22"/>
          <w:szCs w:val="22"/>
        </w:rPr>
      </w:pPr>
    </w:p>
    <w:p w14:paraId="36AF196B" w14:textId="77777777" w:rsidR="00B04B12" w:rsidRDefault="00B04B12" w:rsidP="00D47759">
      <w:pPr>
        <w:contextualSpacing/>
        <w:rPr>
          <w:rFonts w:cstheme="minorHAnsi"/>
          <w:sz w:val="22"/>
          <w:szCs w:val="22"/>
        </w:rPr>
      </w:pPr>
    </w:p>
    <w:p w14:paraId="2381E15A" w14:textId="77777777" w:rsidR="00B04B12" w:rsidRDefault="00B04B12" w:rsidP="00D47759">
      <w:pPr>
        <w:contextualSpacing/>
        <w:rPr>
          <w:rFonts w:cstheme="minorHAnsi"/>
          <w:sz w:val="22"/>
          <w:szCs w:val="22"/>
        </w:rPr>
      </w:pPr>
    </w:p>
    <w:p w14:paraId="6B267F63" w14:textId="77777777" w:rsidR="00B04B12" w:rsidRDefault="00B04B12" w:rsidP="00D47759">
      <w:pPr>
        <w:contextualSpacing/>
        <w:rPr>
          <w:rFonts w:cstheme="minorHAnsi"/>
          <w:sz w:val="22"/>
          <w:szCs w:val="22"/>
        </w:rPr>
      </w:pPr>
    </w:p>
    <w:p w14:paraId="494D11A7" w14:textId="77777777" w:rsidR="00B04B12" w:rsidRDefault="00B04B12" w:rsidP="00D47759">
      <w:pPr>
        <w:contextualSpacing/>
        <w:rPr>
          <w:rFonts w:cstheme="minorHAnsi"/>
          <w:sz w:val="22"/>
          <w:szCs w:val="22"/>
        </w:rPr>
      </w:pPr>
    </w:p>
    <w:p w14:paraId="0287FD13" w14:textId="77777777" w:rsidR="00B04B12" w:rsidRDefault="00B04B12" w:rsidP="00D47759">
      <w:pPr>
        <w:contextualSpacing/>
        <w:rPr>
          <w:rFonts w:cstheme="minorHAnsi"/>
          <w:sz w:val="22"/>
          <w:szCs w:val="22"/>
        </w:rPr>
      </w:pPr>
    </w:p>
    <w:p w14:paraId="59D82691" w14:textId="77777777" w:rsidR="00B04B12" w:rsidRPr="00B7788F" w:rsidRDefault="00B04B12"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lastRenderedPageBreak/>
        <w:t>Certificate Generation</w:t>
      </w:r>
      <w:bookmarkEnd w:id="15"/>
      <w:bookmarkEnd w:id="16"/>
      <w:bookmarkEnd w:id="17"/>
    </w:p>
    <w:p w14:paraId="77A5BBC5" w14:textId="087849F5" w:rsidR="00DB5652" w:rsidRDefault="00B04B12" w:rsidP="00D47759">
      <w:pPr>
        <w:contextualSpacing/>
        <w:rPr>
          <w:rFonts w:cstheme="minorHAnsi"/>
          <w:sz w:val="22"/>
          <w:szCs w:val="22"/>
        </w:rPr>
      </w:pPr>
      <w:r>
        <w:rPr>
          <w:rFonts w:cstheme="minorHAnsi"/>
          <w:noProof/>
          <w:sz w:val="22"/>
          <w:szCs w:val="22"/>
        </w:rPr>
        <w:drawing>
          <wp:inline distT="0" distB="0" distL="0" distR="0" wp14:anchorId="2A72B654" wp14:editId="57614090">
            <wp:extent cx="2692095" cy="3371850"/>
            <wp:effectExtent l="0" t="0" r="0" b="0"/>
            <wp:docPr id="1719995259"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95259" name="Picture 1" descr="A screenshot of a certificat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708992" cy="3393014"/>
                    </a:xfrm>
                    <a:prstGeom prst="rect">
                      <a:avLst/>
                    </a:prstGeom>
                  </pic:spPr>
                </pic:pic>
              </a:graphicData>
            </a:graphic>
          </wp:inline>
        </w:drawing>
      </w:r>
      <w:r>
        <w:rPr>
          <w:rFonts w:cstheme="minorHAnsi"/>
          <w:noProof/>
          <w:sz w:val="22"/>
          <w:szCs w:val="22"/>
        </w:rPr>
        <w:drawing>
          <wp:inline distT="0" distB="0" distL="0" distR="0" wp14:anchorId="09B9FCAC" wp14:editId="620317B1">
            <wp:extent cx="2635872" cy="3409950"/>
            <wp:effectExtent l="0" t="0" r="0" b="0"/>
            <wp:docPr id="108879361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611"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640765" cy="3416280"/>
                    </a:xfrm>
                    <a:prstGeom prst="rect">
                      <a:avLst/>
                    </a:prstGeom>
                  </pic:spPr>
                </pic:pic>
              </a:graphicData>
            </a:graphic>
          </wp:inline>
        </w:drawing>
      </w:r>
    </w:p>
    <w:p w14:paraId="5A5F839A" w14:textId="77777777" w:rsidR="00B04B12" w:rsidRPr="00B7788F" w:rsidRDefault="00B04B1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72C5A0F5" w14:textId="588A0C1F" w:rsidR="00903C72" w:rsidRDefault="00BA4CA3" w:rsidP="00D47759">
      <w:pPr>
        <w:contextualSpacing/>
        <w:rPr>
          <w:rFonts w:cstheme="minorHAnsi"/>
          <w:sz w:val="22"/>
          <w:szCs w:val="22"/>
        </w:rPr>
      </w:pPr>
      <w:r>
        <w:rPr>
          <w:rFonts w:cstheme="minorHAnsi"/>
          <w:noProof/>
          <w:sz w:val="22"/>
          <w:szCs w:val="22"/>
        </w:rPr>
        <w:drawing>
          <wp:inline distT="0" distB="0" distL="0" distR="0" wp14:anchorId="42FFF16E" wp14:editId="68654282">
            <wp:extent cx="5943600" cy="1549400"/>
            <wp:effectExtent l="0" t="0" r="0" b="0"/>
            <wp:docPr id="89910792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07927" name="Picture 8"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14:paraId="3ECD1E47" w14:textId="77777777" w:rsidR="00903C72" w:rsidRDefault="00903C72" w:rsidP="00D47759">
      <w:pPr>
        <w:contextualSpacing/>
        <w:rPr>
          <w:rFonts w:cstheme="minorHAnsi"/>
          <w:sz w:val="22"/>
          <w:szCs w:val="22"/>
        </w:rPr>
      </w:pPr>
    </w:p>
    <w:p w14:paraId="6BA341E9" w14:textId="7FEF66C6"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0DAB4BDF" w14:textId="77777777" w:rsidR="00903C72" w:rsidRDefault="00903C72" w:rsidP="00D47759">
      <w:pPr>
        <w:contextualSpacing/>
        <w:rPr>
          <w:rFonts w:cstheme="minorHAnsi"/>
          <w:sz w:val="22"/>
          <w:szCs w:val="22"/>
        </w:rPr>
      </w:pPr>
    </w:p>
    <w:p w14:paraId="78FAE40C" w14:textId="1787CDF3" w:rsidR="00903C72" w:rsidRDefault="00BA4CA3" w:rsidP="00D47759">
      <w:pPr>
        <w:contextualSpacing/>
        <w:rPr>
          <w:rFonts w:cstheme="minorHAnsi"/>
          <w:sz w:val="22"/>
          <w:szCs w:val="22"/>
        </w:rPr>
      </w:pPr>
      <w:r>
        <w:rPr>
          <w:rFonts w:cstheme="minorHAnsi"/>
          <w:noProof/>
          <w:sz w:val="22"/>
          <w:szCs w:val="22"/>
        </w:rPr>
        <w:drawing>
          <wp:inline distT="0" distB="0" distL="0" distR="0" wp14:anchorId="4FF4AAFC" wp14:editId="43D03C4F">
            <wp:extent cx="5943600" cy="1689735"/>
            <wp:effectExtent l="0" t="0" r="0" b="5715"/>
            <wp:docPr id="193925028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50282" name="Picture 7"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inline>
        </w:drawing>
      </w:r>
    </w:p>
    <w:p w14:paraId="3D1C6904" w14:textId="77777777" w:rsidR="00BA4CA3" w:rsidRDefault="00BA4CA3" w:rsidP="00D47759">
      <w:pPr>
        <w:contextualSpacing/>
        <w:rPr>
          <w:rFonts w:cstheme="minorHAnsi"/>
          <w:sz w:val="22"/>
          <w:szCs w:val="22"/>
        </w:rPr>
      </w:pPr>
    </w:p>
    <w:p w14:paraId="6F681708" w14:textId="73C24C20" w:rsidR="00DB5652" w:rsidRPr="00B7788F" w:rsidRDefault="00DB5652" w:rsidP="00D47759">
      <w:pPr>
        <w:contextualSpacing/>
        <w:rPr>
          <w:rFonts w:cstheme="minorHAnsi"/>
          <w:sz w:val="22"/>
          <w:szCs w:val="22"/>
        </w:rPr>
      </w:pPr>
    </w:p>
    <w:p w14:paraId="75B70F3E" w14:textId="05F2B62D" w:rsidR="00DB5652" w:rsidRDefault="000202DE" w:rsidP="00D47759">
      <w:pPr>
        <w:pStyle w:val="Heading2"/>
        <w:numPr>
          <w:ilvl w:val="0"/>
          <w:numId w:val="21"/>
        </w:numPr>
        <w:spacing w:before="0" w:line="240" w:lineRule="auto"/>
      </w:pPr>
      <w:bookmarkStart w:id="24" w:name="_Toc1258769504"/>
      <w:bookmarkStart w:id="25" w:name="_Toc1151872792"/>
      <w:bookmarkStart w:id="26" w:name="_Toc102040762"/>
      <w:r w:rsidRPr="00B7788F">
        <w:lastRenderedPageBreak/>
        <w:t>Secondary Testing</w:t>
      </w:r>
      <w:bookmarkEnd w:id="24"/>
      <w:bookmarkEnd w:id="25"/>
      <w:bookmarkEnd w:id="26"/>
    </w:p>
    <w:p w14:paraId="7A9AFBB1" w14:textId="24AECD0A" w:rsidR="006A2F9E" w:rsidRDefault="006A2F9E" w:rsidP="006A2F9E">
      <w:pPr>
        <w:pStyle w:val="Heading2"/>
        <w:spacing w:before="0" w:line="240" w:lineRule="auto"/>
      </w:pPr>
      <w:r>
        <w:rPr>
          <w:noProof/>
        </w:rPr>
        <w:drawing>
          <wp:inline distT="0" distB="0" distL="0" distR="0" wp14:anchorId="60FCD10C" wp14:editId="39A2B3CD">
            <wp:extent cx="5943600" cy="754380"/>
            <wp:effectExtent l="0" t="0" r="0" b="7620"/>
            <wp:docPr id="653743" name="Picture 10"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43" name="Picture 10" descr="A white background with blu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754380"/>
                    </a:xfrm>
                    <a:prstGeom prst="rect">
                      <a:avLst/>
                    </a:prstGeom>
                  </pic:spPr>
                </pic:pic>
              </a:graphicData>
            </a:graphic>
          </wp:inline>
        </w:drawing>
      </w:r>
    </w:p>
    <w:p w14:paraId="5EF9D2A9" w14:textId="63CE1572" w:rsidR="006A2F9E" w:rsidRPr="006A2F9E" w:rsidRDefault="006A2F9E" w:rsidP="006A2F9E">
      <w:pPr>
        <w:pStyle w:val="Heading2"/>
        <w:spacing w:before="0" w:line="240" w:lineRule="auto"/>
      </w:pPr>
      <w:r>
        <w:rPr>
          <w:noProof/>
        </w:rPr>
        <w:drawing>
          <wp:inline distT="0" distB="0" distL="0" distR="0" wp14:anchorId="74199AE4" wp14:editId="2014B150">
            <wp:extent cx="5943600" cy="3184525"/>
            <wp:effectExtent l="0" t="0" r="0" b="0"/>
            <wp:docPr id="1915946240"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46240" name="Picture 1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B9F371C" w14:textId="275B584F" w:rsidR="00E33862" w:rsidRPr="00B7788F" w:rsidRDefault="006A2F9E" w:rsidP="00D47759">
      <w:pPr>
        <w:contextualSpacing/>
        <w:rPr>
          <w:rFonts w:cstheme="minorHAnsi"/>
          <w:sz w:val="22"/>
          <w:szCs w:val="22"/>
        </w:rPr>
      </w:pPr>
      <w:r>
        <w:rPr>
          <w:rFonts w:cstheme="minorHAnsi"/>
          <w:noProof/>
          <w:sz w:val="22"/>
          <w:szCs w:val="22"/>
        </w:rPr>
        <w:drawing>
          <wp:inline distT="0" distB="0" distL="0" distR="0" wp14:anchorId="76579D39" wp14:editId="68681DC4">
            <wp:extent cx="5943600" cy="685800"/>
            <wp:effectExtent l="0" t="0" r="0" b="0"/>
            <wp:docPr id="4061151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15120" name="Picture 4061151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4C02CC3C" w14:textId="77777777" w:rsidR="006E3003" w:rsidRDefault="006E3003" w:rsidP="00D47759">
      <w:pPr>
        <w:contextualSpacing/>
        <w:rPr>
          <w:rFonts w:eastAsia="Times New Roman" w:cstheme="minorHAnsi"/>
          <w:sz w:val="22"/>
          <w:szCs w:val="22"/>
        </w:rPr>
      </w:pPr>
    </w:p>
    <w:p w14:paraId="16D7FCF2" w14:textId="39028784" w:rsidR="00DF2099" w:rsidRPr="00DF2099" w:rsidRDefault="00DF2099" w:rsidP="00DF2099">
      <w:pPr>
        <w:ind w:firstLine="360"/>
        <w:contextualSpacing/>
        <w:rPr>
          <w:rFonts w:eastAsia="Times New Roman" w:cstheme="minorHAnsi"/>
          <w:sz w:val="22"/>
          <w:szCs w:val="22"/>
        </w:rPr>
      </w:pPr>
      <w:r>
        <w:rPr>
          <w:rFonts w:eastAsia="Times New Roman" w:cstheme="minorHAnsi"/>
          <w:sz w:val="22"/>
          <w:szCs w:val="22"/>
        </w:rPr>
        <w:t xml:space="preserve">To meet Artemis </w:t>
      </w:r>
      <w:proofErr w:type="spellStart"/>
      <w:r>
        <w:rPr>
          <w:rFonts w:eastAsia="Times New Roman" w:cstheme="minorHAnsi"/>
          <w:sz w:val="22"/>
          <w:szCs w:val="22"/>
        </w:rPr>
        <w:t>Financial’s</w:t>
      </w:r>
      <w:proofErr w:type="spellEnd"/>
      <w:r>
        <w:rPr>
          <w:rFonts w:eastAsia="Times New Roman" w:cstheme="minorHAnsi"/>
          <w:sz w:val="22"/>
          <w:szCs w:val="22"/>
        </w:rPr>
        <w:t xml:space="preserve"> security requirements I implemented AES-based cryptographic hashing using SHA-256 for secure checksums, generated a self-signed certificate using Java </w:t>
      </w:r>
      <w:proofErr w:type="spellStart"/>
      <w:r>
        <w:rPr>
          <w:rFonts w:eastAsia="Times New Roman" w:cstheme="minorHAnsi"/>
          <w:sz w:val="22"/>
          <w:szCs w:val="22"/>
        </w:rPr>
        <w:t>Keytool</w:t>
      </w:r>
      <w:proofErr w:type="spellEnd"/>
      <w:r>
        <w:rPr>
          <w:rFonts w:eastAsia="Times New Roman" w:cstheme="minorHAnsi"/>
          <w:sz w:val="22"/>
          <w:szCs w:val="22"/>
        </w:rPr>
        <w:t xml:space="preserve">, converted the application from HTTP to HTTPS, verified secure communication and deployed functional REST endpoints, ran OWASP dependency check to confirm no </w:t>
      </w:r>
      <w:r>
        <w:rPr>
          <w:rFonts w:eastAsia="Times New Roman" w:cstheme="minorHAnsi"/>
          <w:b/>
          <w:bCs/>
          <w:sz w:val="22"/>
          <w:szCs w:val="22"/>
        </w:rPr>
        <w:t>new</w:t>
      </w:r>
      <w:r>
        <w:rPr>
          <w:rFonts w:eastAsia="Times New Roman" w:cstheme="minorHAnsi"/>
          <w:sz w:val="22"/>
          <w:szCs w:val="22"/>
        </w:rPr>
        <w:t xml:space="preserve"> vulnerabilities were introduced, and performed manual and functional testing to validate code quality and security compliance.  I ensured </w:t>
      </w:r>
      <w:proofErr w:type="gramStart"/>
      <w:r>
        <w:rPr>
          <w:rFonts w:eastAsia="Times New Roman" w:cstheme="minorHAnsi"/>
          <w:sz w:val="22"/>
          <w:szCs w:val="22"/>
        </w:rPr>
        <w:t>code</w:t>
      </w:r>
      <w:proofErr w:type="gramEnd"/>
      <w:r>
        <w:rPr>
          <w:rFonts w:eastAsia="Times New Roman" w:cstheme="minorHAnsi"/>
          <w:sz w:val="22"/>
          <w:szCs w:val="22"/>
        </w:rPr>
        <w:t xml:space="preserve"> was enhanced at the stages of certificate validation, secure hashing, and transport security.</w:t>
      </w:r>
    </w:p>
    <w:p w14:paraId="2C5B0088" w14:textId="77777777" w:rsidR="00DF2099" w:rsidRDefault="00DF2099"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629BB233" w:rsidR="00974AE3" w:rsidRPr="00B7788F" w:rsidRDefault="00DF2099" w:rsidP="00DF2099">
      <w:pPr>
        <w:ind w:firstLine="360"/>
        <w:contextualSpacing/>
        <w:rPr>
          <w:rFonts w:eastAsia="Times New Roman"/>
          <w:sz w:val="22"/>
          <w:szCs w:val="22"/>
        </w:rPr>
      </w:pPr>
      <w:r>
        <w:rPr>
          <w:rFonts w:eastAsia="Times New Roman"/>
          <w:sz w:val="22"/>
          <w:szCs w:val="22"/>
        </w:rPr>
        <w:t>To maintain secure coding standards, I used cryptographic APIs from Java’s standard library to ensure well-tested security routines, HTTPS enforcement to prevent man in the middle attacks, checksum validation to ensure integrity and non-repudiation, OWASP dependency check to identify vulnerable dependencies, and manual code review to identify logical or syntactical issues.  These are best practices that not only protect the software from known threats but also enhance Artemis’ ability to safeguard sensitive financial information and ensure regulatory compliance.</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0433B" w14:textId="77777777" w:rsidR="00C0356E" w:rsidRDefault="00C0356E" w:rsidP="002F3F84">
      <w:r>
        <w:separator/>
      </w:r>
    </w:p>
  </w:endnote>
  <w:endnote w:type="continuationSeparator" w:id="0">
    <w:p w14:paraId="3F012BAA" w14:textId="77777777" w:rsidR="00C0356E" w:rsidRDefault="00C0356E" w:rsidP="002F3F84">
      <w:r>
        <w:continuationSeparator/>
      </w:r>
    </w:p>
  </w:endnote>
  <w:endnote w:type="continuationNotice" w:id="1">
    <w:p w14:paraId="1273249A" w14:textId="77777777" w:rsidR="00C0356E" w:rsidRDefault="00C035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4C790" w14:textId="77777777" w:rsidR="00C0356E" w:rsidRDefault="00C0356E" w:rsidP="002F3F84">
      <w:r>
        <w:separator/>
      </w:r>
    </w:p>
  </w:footnote>
  <w:footnote w:type="continuationSeparator" w:id="0">
    <w:p w14:paraId="7F7A1F48" w14:textId="77777777" w:rsidR="00C0356E" w:rsidRDefault="00C0356E" w:rsidP="002F3F84">
      <w:r>
        <w:continuationSeparator/>
      </w:r>
    </w:p>
  </w:footnote>
  <w:footnote w:type="continuationNotice" w:id="1">
    <w:p w14:paraId="5D54DF29" w14:textId="77777777" w:rsidR="00C0356E" w:rsidRDefault="00C035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78788472">
    <w:abstractNumId w:val="16"/>
  </w:num>
  <w:num w:numId="2" w16cid:durableId="298463598">
    <w:abstractNumId w:val="20"/>
  </w:num>
  <w:num w:numId="3" w16cid:durableId="82066951">
    <w:abstractNumId w:val="6"/>
  </w:num>
  <w:num w:numId="4" w16cid:durableId="894661700">
    <w:abstractNumId w:val="8"/>
  </w:num>
  <w:num w:numId="5" w16cid:durableId="219052767">
    <w:abstractNumId w:val="4"/>
  </w:num>
  <w:num w:numId="6" w16cid:durableId="1839689063">
    <w:abstractNumId w:val="17"/>
  </w:num>
  <w:num w:numId="7" w16cid:durableId="1284070811">
    <w:abstractNumId w:val="12"/>
    <w:lvlOverride w:ilvl="0">
      <w:lvl w:ilvl="0">
        <w:numFmt w:val="lowerLetter"/>
        <w:lvlText w:val="%1."/>
        <w:lvlJc w:val="left"/>
      </w:lvl>
    </w:lvlOverride>
  </w:num>
  <w:num w:numId="8" w16cid:durableId="452554026">
    <w:abstractNumId w:val="5"/>
  </w:num>
  <w:num w:numId="9" w16cid:durableId="312956629">
    <w:abstractNumId w:val="1"/>
    <w:lvlOverride w:ilvl="0">
      <w:lvl w:ilvl="0">
        <w:numFmt w:val="lowerLetter"/>
        <w:lvlText w:val="%1."/>
        <w:lvlJc w:val="left"/>
      </w:lvl>
    </w:lvlOverride>
  </w:num>
  <w:num w:numId="10" w16cid:durableId="1096748115">
    <w:abstractNumId w:val="0"/>
  </w:num>
  <w:num w:numId="11" w16cid:durableId="1504970924">
    <w:abstractNumId w:val="3"/>
  </w:num>
  <w:num w:numId="12" w16cid:durableId="23286556">
    <w:abstractNumId w:val="19"/>
  </w:num>
  <w:num w:numId="13" w16cid:durableId="881357716">
    <w:abstractNumId w:val="15"/>
  </w:num>
  <w:num w:numId="14" w16cid:durableId="765804200">
    <w:abstractNumId w:val="2"/>
  </w:num>
  <w:num w:numId="15" w16cid:durableId="542905703">
    <w:abstractNumId w:val="11"/>
  </w:num>
  <w:num w:numId="16" w16cid:durableId="1284309689">
    <w:abstractNumId w:val="9"/>
  </w:num>
  <w:num w:numId="17" w16cid:durableId="1912539425">
    <w:abstractNumId w:val="14"/>
  </w:num>
  <w:num w:numId="18" w16cid:durableId="108624862">
    <w:abstractNumId w:val="18"/>
  </w:num>
  <w:num w:numId="19" w16cid:durableId="41560349">
    <w:abstractNumId w:val="7"/>
  </w:num>
  <w:num w:numId="20" w16cid:durableId="1997874725">
    <w:abstractNumId w:val="13"/>
  </w:num>
  <w:num w:numId="21" w16cid:durableId="6721032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06EA"/>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2F9E"/>
    <w:rsid w:val="006A66A8"/>
    <w:rsid w:val="006B66FE"/>
    <w:rsid w:val="006E1A73"/>
    <w:rsid w:val="006E3003"/>
    <w:rsid w:val="00701A84"/>
    <w:rsid w:val="0071273D"/>
    <w:rsid w:val="00762499"/>
    <w:rsid w:val="0076659B"/>
    <w:rsid w:val="00790486"/>
    <w:rsid w:val="00793EE5"/>
    <w:rsid w:val="00797EC8"/>
    <w:rsid w:val="00816AE9"/>
    <w:rsid w:val="00824ABB"/>
    <w:rsid w:val="00826665"/>
    <w:rsid w:val="00844A5D"/>
    <w:rsid w:val="00861EC1"/>
    <w:rsid w:val="008A7514"/>
    <w:rsid w:val="008B068E"/>
    <w:rsid w:val="00903C72"/>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04B12"/>
    <w:rsid w:val="00B20F52"/>
    <w:rsid w:val="00B26489"/>
    <w:rsid w:val="00B35185"/>
    <w:rsid w:val="00B406E8"/>
    <w:rsid w:val="00B50C83"/>
    <w:rsid w:val="00B720DC"/>
    <w:rsid w:val="00B7788F"/>
    <w:rsid w:val="00B931DD"/>
    <w:rsid w:val="00BA4CA3"/>
    <w:rsid w:val="00C0356E"/>
    <w:rsid w:val="00C32F3D"/>
    <w:rsid w:val="00C41B36"/>
    <w:rsid w:val="00C56FC2"/>
    <w:rsid w:val="00C67FA3"/>
    <w:rsid w:val="00CE44E9"/>
    <w:rsid w:val="00CF445D"/>
    <w:rsid w:val="00CF4D8E"/>
    <w:rsid w:val="00CF618A"/>
    <w:rsid w:val="00D0558B"/>
    <w:rsid w:val="00D47759"/>
    <w:rsid w:val="00DB5652"/>
    <w:rsid w:val="00DD6742"/>
    <w:rsid w:val="00DF2099"/>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3860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Purdy, Jordan</cp:lastModifiedBy>
  <cp:revision>53</cp:revision>
  <dcterms:created xsi:type="dcterms:W3CDTF">2022-04-20T12:43:00Z</dcterms:created>
  <dcterms:modified xsi:type="dcterms:W3CDTF">2025-06-22T21:08:00Z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