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jc w:val="left"/>
      </w:pPr>
      <w:r>
        <w:rPr>
          <w:rFonts w:ascii="Arial" w:cs="Arial" w:eastAsia="Arial" w:hAnsi="Arial"/>
          <w:b w:val="false"/>
          <w:bCs w:val="false"/>
          <w:i w:val="false"/>
          <w:iCs w:val="false"/>
          <w:color w:val="1A1209"/>
          <w:sz w:val="20"/>
          <w:szCs w:val="20"/>
        </w:rPr>
        <w:t xml:space="preserve"/>
      </w:r>
    </w:p>
    <w:p>
      <w:pPr>
        <w:spacing w:before="40" w:after="50"/>
        <w:jc w:val="center"/>
      </w:pPr>
      <w:r>
        <w:rPr>
          <w:rFonts w:ascii="Arial" w:cs="Arial" w:eastAsia="Arial" w:hAnsi="Arial"/>
          <w:b/>
          <w:bCs/>
          <w:i w:val="false"/>
          <w:iCs w:val="false"/>
          <w:color w:val="5C4A00"/>
          <w:sz w:val="54"/>
          <w:szCs w:val="54"/>
        </w:rPr>
        <w:t xml:space="preserve">AZAZEL « ZEL » VARN</w:t>
      </w:r>
    </w:p>
    <w:p>
      <w:pPr>
        <w:spacing w:before="40" w:after="30"/>
        <w:jc w:val="center"/>
      </w:pPr>
      <w:r>
        <w:rPr>
          <w:rFonts w:ascii="Arial" w:cs="Arial" w:eastAsia="Arial" w:hAnsi="Arial"/>
          <w:b w:val="false"/>
          <w:bCs w:val="false"/>
          <w:i/>
          <w:iCs/>
          <w:color w:val="555555"/>
          <w:sz w:val="25"/>
          <w:szCs w:val="25"/>
        </w:rPr>
        <w:t xml:space="preserve">Barde • Collège des Murmures • Niveau 6</w:t>
      </w:r>
    </w:p>
    <w:p>
      <w:pPr>
        <w:spacing w:before="40" w:after="50"/>
        <w:jc w:val="center"/>
      </w:pPr>
      <w:r>
        <w:rPr>
          <w:rFonts w:ascii="Arial" w:cs="Arial" w:eastAsia="Arial" w:hAnsi="Arial"/>
          <w:b w:val="false"/>
          <w:bCs w:val="false"/>
          <w:i w:val="false"/>
          <w:iCs w:val="false"/>
          <w:color w:val="8B6914"/>
          <w:sz w:val="21"/>
          <w:szCs w:val="21"/>
        </w:rPr>
        <w:t xml:space="preserve">Tieffelin (Lignée de Graz'zt)  •  Chaotique Neutre  •  Joueur : Geoffroy</w:t>
      </w:r>
    </w:p>
    <w:p>
      <w:pPr>
        <w:pBdr>
          <w:top w:val="single" w:color="8B6914" w:sz="6" w:space="5"/>
          <w:bottom w:val="single" w:color="8B6914" w:sz="6" w:space="5"/>
        </w:pBdr>
        <w:spacing w:before="40" w:after="160"/>
        <w:jc w:val="center"/>
      </w:pPr>
      <w:r>
        <w:rPr>
          <w:rFonts w:ascii="Arial" w:cs="Arial" w:eastAsia="Arial" w:hAnsi="Arial"/>
          <w:b w:val="false"/>
          <w:bCs w:val="false"/>
          <w:i/>
          <w:iCs/>
          <w:color w:val="5C4A00"/>
          <w:sz w:val="18"/>
          <w:szCs w:val="18"/>
        </w:rPr>
        <w:t xml:space="preserve">« Fourberie à peine masquée, un tantinet de mégalomanie, un soupçon de perversités,
une franche rasade de manipulation, en toute discrétion — le tout enveloppé d'une douce mélopée. »</w:t>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 — IDENTITÉ</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Nom complet</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Azazel « Zel » Varn</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Race</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Tieffelin — Lignée abyssale de Graz'zt (Prince des Profondeurs)</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Classe</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Barde — Collège des Murmures</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Niveau</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6   (XP : 20 644)</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Alignement</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Chaotique Neutre (penchants sombres)</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Âge</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27 ans</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Origine</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Quartier des Docks — Neverwinter</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Instrument principal</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Luth en os de dragon, orné de runes infernales</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Instrument secondaire</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Harpe avec joyau d'onyx incrusté (liée au rituel d'Ilyena)</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Instrument tertiaire</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Lyre de voyage</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Affiliation A</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Collège des Murmures (membre actif)</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Affiliation B</w:t>
            </w:r>
          </w:p>
        </w:tc>
        <w:tc>
          <w:tcPr>
            <w:tcW w:type="dxa" w:w="6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Zhentarim — agent officieux non déclaré</w:t>
            </w:r>
          </w:p>
        </w:tc>
      </w:tr>
      <w:tr>
        <w:tc>
          <w:tcPr>
            <w:tcW w:type="dxa" w:w="3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Joueur</w:t>
            </w:r>
          </w:p>
        </w:tc>
        <w:tc>
          <w:tcPr>
            <w:tcW w:type="dxa" w:w="6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Geoffroy</w:t>
            </w:r>
          </w:p>
        </w:tc>
      </w:tr>
    </w:tbl>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2 — STATISTIQUES DE COMBAT</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Caractéristiques — Scores &amp; Modificateurs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FOR</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DEX</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CON</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INT</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SAG</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CHA</w:t>
            </w:r>
          </w:p>
        </w:tc>
      </w:tr>
      <w:tr>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13</w:t>
            </w:r>
          </w:p>
          <w:p>
            <w:pPr>
              <w:spacing w:before="40" w:after="40"/>
              <w:jc w:val="center"/>
            </w:pPr>
            <w:r>
              <w:rPr>
                <w:rFonts w:ascii="Arial" w:cs="Arial" w:eastAsia="Arial" w:hAnsi="Arial"/>
                <w:b w:val="false"/>
                <w:bCs w:val="false"/>
                <w:i w:val="false"/>
                <w:iCs w:val="false"/>
                <w:color w:val="555555"/>
                <w:sz w:val="16"/>
                <w:szCs w:val="16"/>
              </w:rPr>
              <w:t xml:space="preserve">(+1)</w:t>
            </w:r>
          </w:p>
        </w:tc>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14</w:t>
            </w:r>
          </w:p>
          <w:p>
            <w:pPr>
              <w:spacing w:before="40" w:after="40"/>
              <w:jc w:val="center"/>
            </w:pPr>
            <w:r>
              <w:rPr>
                <w:rFonts w:ascii="Arial" w:cs="Arial" w:eastAsia="Arial" w:hAnsi="Arial"/>
                <w:b w:val="false"/>
                <w:bCs w:val="false"/>
                <w:i w:val="false"/>
                <w:iCs w:val="false"/>
                <w:color w:val="555555"/>
                <w:sz w:val="16"/>
                <w:szCs w:val="16"/>
              </w:rPr>
              <w:t xml:space="preserve">(+2)</w:t>
            </w:r>
          </w:p>
        </w:tc>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13</w:t>
            </w:r>
          </w:p>
          <w:p>
            <w:pPr>
              <w:spacing w:before="40" w:after="40"/>
              <w:jc w:val="center"/>
            </w:pPr>
            <w:r>
              <w:rPr>
                <w:rFonts w:ascii="Arial" w:cs="Arial" w:eastAsia="Arial" w:hAnsi="Arial"/>
                <w:b w:val="false"/>
                <w:bCs w:val="false"/>
                <w:i w:val="false"/>
                <w:iCs w:val="false"/>
                <w:color w:val="555555"/>
                <w:sz w:val="16"/>
                <w:szCs w:val="16"/>
              </w:rPr>
              <w:t xml:space="preserve">(+1)</w:t>
            </w:r>
          </w:p>
        </w:tc>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14</w:t>
            </w:r>
          </w:p>
          <w:p>
            <w:pPr>
              <w:spacing w:before="40" w:after="40"/>
              <w:jc w:val="center"/>
            </w:pPr>
            <w:r>
              <w:rPr>
                <w:rFonts w:ascii="Arial" w:cs="Arial" w:eastAsia="Arial" w:hAnsi="Arial"/>
                <w:b w:val="false"/>
                <w:bCs w:val="false"/>
                <w:i w:val="false"/>
                <w:iCs w:val="false"/>
                <w:color w:val="555555"/>
                <w:sz w:val="16"/>
                <w:szCs w:val="16"/>
              </w:rPr>
              <w:t xml:space="preserve">(+2)</w:t>
            </w:r>
          </w:p>
        </w:tc>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12</w:t>
            </w:r>
          </w:p>
          <w:p>
            <w:pPr>
              <w:spacing w:before="40" w:after="40"/>
              <w:jc w:val="center"/>
            </w:pPr>
            <w:r>
              <w:rPr>
                <w:rFonts w:ascii="Arial" w:cs="Arial" w:eastAsia="Arial" w:hAnsi="Arial"/>
                <w:b w:val="false"/>
                <w:bCs w:val="false"/>
                <w:i w:val="false"/>
                <w:iCs w:val="false"/>
                <w:color w:val="555555"/>
                <w:sz w:val="16"/>
                <w:szCs w:val="16"/>
              </w:rPr>
              <w:t xml:space="preserve">(+1)</w:t>
            </w:r>
          </w:p>
        </w:tc>
        <w:tc>
          <w:tcPr>
            <w:tcW w:type="dxa" w:w="156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18</w:t>
            </w:r>
          </w:p>
          <w:p>
            <w:pPr>
              <w:spacing w:before="40" w:after="40"/>
              <w:jc w:val="center"/>
            </w:pPr>
            <w:r>
              <w:rPr>
                <w:rFonts w:ascii="Arial" w:cs="Arial" w:eastAsia="Arial" w:hAnsi="Arial"/>
                <w:b w:val="false"/>
                <w:bCs w:val="false"/>
                <w:i w:val="false"/>
                <w:iCs w:val="false"/>
                <w:color w:val="555555"/>
                <w:sz w:val="16"/>
                <w:szCs w:val="16"/>
              </w:rPr>
              <w:t xml:space="preserve">(+4)</w:t>
            </w:r>
          </w:p>
        </w:tc>
      </w:tr>
    </w:tbl>
    <w:p>
      <w:pPr>
        <w:spacing w:before="50" w:after="80"/>
        <w:jc w:val="left"/>
      </w:pPr>
      <w:r>
        <w:rPr>
          <w:rFonts w:ascii="Arial" w:cs="Arial" w:eastAsia="Arial" w:hAnsi="Arial"/>
          <w:b w:val="false"/>
          <w:bCs w:val="false"/>
          <w:i/>
          <w:iCs/>
          <w:color w:val="555555"/>
          <w:sz w:val="15"/>
          <w:szCs w:val="15"/>
        </w:rPr>
        <w:t xml:space="preserve">Calcul du modificateur : (Score − 10) ÷ 2, arrondi à l'inférieur.</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Valeurs clés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Points de Vie max</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Classe d'Armure</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Initiative</w:t>
            </w:r>
          </w:p>
        </w:tc>
      </w:tr>
      <w:tr>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39 PV</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15</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+2</w:t>
            </w:r>
          </w:p>
        </w:tc>
      </w:tr>
    </w:tbl>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Déplacement</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Bonus de maîtrise</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Perception passive</w:t>
            </w:r>
          </w:p>
        </w:tc>
      </w:tr>
      <w:tr>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9 m (30 ft)</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  +3</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  12</w:t>
            </w:r>
          </w:p>
        </w:tc>
      </w:tr>
    </w:tbl>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DD Sauveg. sorts</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Bonus attaque sorts</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Dés de vie</w:t>
            </w:r>
          </w:p>
        </w:tc>
      </w:tr>
      <w:tr>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15</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  +7</w:t>
            </w:r>
          </w:p>
        </w:tc>
        <w:tc>
          <w:tcPr>
            <w:tcW w:type="dxa" w:w="312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6"/>
                <w:szCs w:val="26"/>
              </w:rPr>
              <w:t xml:space="preserve">6d8</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60" w:after="40"/>
        <w:jc w:val="left"/>
      </w:pPr>
      <w:r>
        <w:rPr>
          <w:rFonts w:ascii="Arial" w:cs="Arial" w:eastAsia="Arial" w:hAnsi="Arial"/>
          <w:b/>
          <w:bCs/>
          <w:i w:val="false"/>
          <w:iCs w:val="false"/>
          <w:color w:val="5C4A00"/>
          <w:sz w:val="20"/>
          <w:szCs w:val="20"/>
        </w:rPr>
        <w:t xml:space="preserve">⚔ Armure : </w:t>
      </w:r>
      <w:r>
        <w:rPr>
          <w:rFonts w:ascii="Arial" w:cs="Arial" w:eastAsia="Arial" w:hAnsi="Arial"/>
          <w:b w:val="false"/>
          <w:bCs w:val="false"/>
          <w:i w:val="false"/>
          <w:iCs w:val="false"/>
          <w:color w:val="333333"/>
          <w:sz w:val="20"/>
          <w:szCs w:val="20"/>
        </w:rPr>
        <w:t xml:space="preserve">Cuir clouté (qualité sup. +1)  →  CA = 12 base + 1 qualité + 2 (mod. DEX) = </w:t>
      </w:r>
      <w:r>
        <w:rPr>
          <w:rFonts w:ascii="Arial" w:cs="Arial" w:eastAsia="Arial" w:hAnsi="Arial"/>
          <w:b/>
          <w:bCs/>
          <w:i w:val="false"/>
          <w:iCs w:val="false"/>
          <w:color w:val="7A1010"/>
          <w:sz w:val="20"/>
          <w:szCs w:val="20"/>
        </w:rPr>
        <w:t xml:space="preserve">15</w:t>
      </w:r>
      <w:r>
        <w:rPr>
          <w:rFonts w:ascii="Arial" w:cs="Arial" w:eastAsia="Arial" w:hAnsi="Arial"/>
          <w:b w:val="false"/>
          <w:bCs w:val="false"/>
          <w:i w:val="false"/>
          <w:iCs w:val="false"/>
          <w:color w:val="555555"/>
          <w:sz w:val="17"/>
          <w:szCs w:val="17"/>
        </w:rPr>
        <w:t xml:space="preserve">  |  Armures légères : maîtrise ✓</w:t>
      </w:r>
    </w:p>
    <w:p>
      <w:pPr>
        <w:spacing w:before="20" w:after="80"/>
        <w:jc w:val="left"/>
      </w:pPr>
      <w:r>
        <w:rPr>
          <w:rFonts w:ascii="Arial" w:cs="Arial" w:eastAsia="Arial" w:hAnsi="Arial"/>
          <w:b/>
          <w:bCs/>
          <w:i w:val="false"/>
          <w:iCs w:val="false"/>
          <w:color w:val="7A1010"/>
          <w:sz w:val="20"/>
          <w:szCs w:val="20"/>
        </w:rPr>
        <w:t xml:space="preserve">❤ PV : </w:t>
      </w:r>
      <w:r>
        <w:rPr>
          <w:rFonts w:ascii="Arial" w:cs="Arial" w:eastAsia="Arial" w:hAnsi="Arial"/>
          <w:b w:val="false"/>
          <w:bCs w:val="false"/>
          <w:i w:val="false"/>
          <w:iCs w:val="false"/>
          <w:color w:val="333333"/>
          <w:sz w:val="17"/>
          <w:szCs w:val="17"/>
        </w:rPr>
        <w:t xml:space="preserve">Niv. 1 : 8 (max) + 1 (CON) = 9  |  Niv. 2→6 : 5 × 5 niveaux = 25 + 5 (CON × 5) = 30  |  </w:t>
      </w:r>
      <w:r>
        <w:rPr>
          <w:rFonts w:ascii="Arial" w:cs="Arial" w:eastAsia="Arial" w:hAnsi="Arial"/>
          <w:b/>
          <w:bCs/>
          <w:i w:val="false"/>
          <w:iCs w:val="false"/>
          <w:color w:val="7A1010"/>
          <w:sz w:val="17"/>
          <w:szCs w:val="17"/>
        </w:rPr>
        <w:t xml:space="preserve">Total : 9 + 30 = 39 PV</w:t>
      </w:r>
      <w:r>
        <w:rPr>
          <w:rFonts w:ascii="Arial" w:cs="Arial" w:eastAsia="Arial" w:hAnsi="Arial"/>
          <w:b w:val="false"/>
          <w:bCs w:val="false"/>
          <w:i/>
          <w:iCs/>
          <w:color w:val="555555"/>
          <w:sz w:val="15"/>
          <w:szCs w:val="15"/>
        </w:rPr>
        <w:t xml:space="preserve">  (option : +5 fixe/niveau au lieu du dé)</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Jets de sauvegarde</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40"/>
        <w:gridCol w:w="1540"/>
        <w:gridCol w:w="1540"/>
        <w:gridCol w:w="1540"/>
        <w:gridCol w:w="1540"/>
        <w:gridCol w:w="1540"/>
      </w:tblGrid>
      <w:tr>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FOR</w:t>
            </w:r>
          </w:p>
        </w:tc>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DEX</w:t>
            </w:r>
          </w:p>
        </w:tc>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CON</w:t>
            </w:r>
          </w:p>
        </w:tc>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INT</w:t>
            </w:r>
          </w:p>
        </w:tc>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SAG</w:t>
            </w:r>
          </w:p>
        </w:tc>
        <w:tc>
          <w:tcPr>
            <w:tcW w:type="dxa" w:w="154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CHA</w:t>
            </w:r>
          </w:p>
        </w:tc>
      </w:tr>
      <w:tr>
        <w:tc>
          <w:tcPr>
            <w:tcW w:type="dxa" w:w="1540"/>
            <w:tcBorders>
              <w:top w:val="single" w:color="C9A84C" w:sz="1"/>
              <w:left w:val="single" w:color="C9A84C" w:sz="1"/>
              <w:bottom w:val="single" w:color="C9A84C" w:sz="1"/>
              <w:right w:val="single" w:color="C9A84C" w:sz="1"/>
            </w:tcBorders>
            <w:shd w:fill="FFF8E7"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+1</w:t>
            </w:r>
          </w:p>
          <w:p>
            <w:pPr>
              <w:spacing w:before="40" w:after="40"/>
              <w:jc w:val="center"/>
            </w:pPr>
            <w:r>
              <w:rPr>
                <w:rFonts w:ascii="Arial" w:cs="Arial" w:eastAsia="Arial" w:hAnsi="Arial"/>
                <w:b w:val="false"/>
                <w:bCs w:val="false"/>
                <w:i w:val="false"/>
                <w:iCs w:val="false"/>
                <w:color w:val="555555"/>
                <w:sz w:val="13"/>
                <w:szCs w:val="13"/>
              </w:rPr>
              <w:t xml:space="preserve">FOR +1 </w:t>
            </w:r>
          </w:p>
        </w:tc>
        <w:tc>
          <w:tcPr>
            <w:tcW w:type="dxa" w:w="1540"/>
            <w:tcBorders>
              <w:top w:val="single" w:color="C9A84C" w:sz="1"/>
              <w:left w:val="single" w:color="C9A84C" w:sz="1"/>
              <w:bottom w:val="single" w:color="C9A84C" w:sz="1"/>
              <w:right w:val="single" w:color="C9A84C" w:sz="1"/>
            </w:tcBorders>
            <w:shd w:fill="F5E6C8"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+5</w:t>
            </w:r>
          </w:p>
          <w:p>
            <w:pPr>
              <w:spacing w:before="40" w:after="40"/>
              <w:jc w:val="center"/>
            </w:pPr>
            <w:r>
              <w:rPr>
                <w:rFonts w:ascii="Arial" w:cs="Arial" w:eastAsia="Arial" w:hAnsi="Arial"/>
                <w:b w:val="false"/>
                <w:bCs w:val="false"/>
                <w:i w:val="false"/>
                <w:iCs w:val="false"/>
                <w:color w:val="555555"/>
                <w:sz w:val="13"/>
                <w:szCs w:val="13"/>
              </w:rPr>
              <w:t xml:space="preserve">DEX+2, BM+3 ✦</w:t>
            </w:r>
          </w:p>
        </w:tc>
        <w:tc>
          <w:tcPr>
            <w:tcW w:type="dxa" w:w="1540"/>
            <w:tcBorders>
              <w:top w:val="single" w:color="C9A84C" w:sz="1"/>
              <w:left w:val="single" w:color="C9A84C" w:sz="1"/>
              <w:bottom w:val="single" w:color="C9A84C" w:sz="1"/>
              <w:right w:val="single" w:color="C9A84C" w:sz="1"/>
            </w:tcBorders>
            <w:shd w:fill="FFF8E7"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+1</w:t>
            </w:r>
          </w:p>
          <w:p>
            <w:pPr>
              <w:spacing w:before="40" w:after="40"/>
              <w:jc w:val="center"/>
            </w:pPr>
            <w:r>
              <w:rPr>
                <w:rFonts w:ascii="Arial" w:cs="Arial" w:eastAsia="Arial" w:hAnsi="Arial"/>
                <w:b w:val="false"/>
                <w:bCs w:val="false"/>
                <w:i w:val="false"/>
                <w:iCs w:val="false"/>
                <w:color w:val="555555"/>
                <w:sz w:val="13"/>
                <w:szCs w:val="13"/>
              </w:rPr>
              <w:t xml:space="preserve">CON +1 </w:t>
            </w:r>
          </w:p>
        </w:tc>
        <w:tc>
          <w:tcPr>
            <w:tcW w:type="dxa" w:w="1540"/>
            <w:tcBorders>
              <w:top w:val="single" w:color="C9A84C" w:sz="1"/>
              <w:left w:val="single" w:color="C9A84C" w:sz="1"/>
              <w:bottom w:val="single" w:color="C9A84C" w:sz="1"/>
              <w:right w:val="single" w:color="C9A84C" w:sz="1"/>
            </w:tcBorders>
            <w:shd w:fill="FFF8E7"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+2</w:t>
            </w:r>
          </w:p>
          <w:p>
            <w:pPr>
              <w:spacing w:before="40" w:after="40"/>
              <w:jc w:val="center"/>
            </w:pPr>
            <w:r>
              <w:rPr>
                <w:rFonts w:ascii="Arial" w:cs="Arial" w:eastAsia="Arial" w:hAnsi="Arial"/>
                <w:b w:val="false"/>
                <w:bCs w:val="false"/>
                <w:i w:val="false"/>
                <w:iCs w:val="false"/>
                <w:color w:val="555555"/>
                <w:sz w:val="13"/>
                <w:szCs w:val="13"/>
              </w:rPr>
              <w:t xml:space="preserve">INT +2 </w:t>
            </w:r>
          </w:p>
        </w:tc>
        <w:tc>
          <w:tcPr>
            <w:tcW w:type="dxa" w:w="1540"/>
            <w:tcBorders>
              <w:top w:val="single" w:color="C9A84C" w:sz="1"/>
              <w:left w:val="single" w:color="C9A84C" w:sz="1"/>
              <w:bottom w:val="single" w:color="C9A84C" w:sz="1"/>
              <w:right w:val="single" w:color="C9A84C" w:sz="1"/>
            </w:tcBorders>
            <w:shd w:fill="FFF8E7"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+1</w:t>
            </w:r>
          </w:p>
          <w:p>
            <w:pPr>
              <w:spacing w:before="40" w:after="40"/>
              <w:jc w:val="center"/>
            </w:pPr>
            <w:r>
              <w:rPr>
                <w:rFonts w:ascii="Arial" w:cs="Arial" w:eastAsia="Arial" w:hAnsi="Arial"/>
                <w:b w:val="false"/>
                <w:bCs w:val="false"/>
                <w:i w:val="false"/>
                <w:iCs w:val="false"/>
                <w:color w:val="555555"/>
                <w:sz w:val="13"/>
                <w:szCs w:val="13"/>
              </w:rPr>
              <w:t xml:space="preserve">SAG +1 </w:t>
            </w:r>
          </w:p>
        </w:tc>
        <w:tc>
          <w:tcPr>
            <w:tcW w:type="dxa" w:w="1540"/>
            <w:tcBorders>
              <w:top w:val="single" w:color="C9A84C" w:sz="1"/>
              <w:left w:val="single" w:color="C9A84C" w:sz="1"/>
              <w:bottom w:val="single" w:color="C9A84C" w:sz="1"/>
              <w:right w:val="single" w:color="C9A84C" w:sz="1"/>
            </w:tcBorders>
            <w:shd w:fill="F5E6C8" w:val="clear"/>
            <w:tcMar>
              <w:top w:type="dxa" w:w="60"/>
              <w:left w:type="dxa" w:w="50"/>
              <w:bottom w:type="dxa" w:w="60"/>
              <w:right w:type="dxa" w:w="50"/>
            </w:tcMar>
            <w:vAlign w:val="center"/>
          </w:tcPr>
          <w:p>
            <w:pPr>
              <w:spacing w:before="40" w:after="40"/>
              <w:jc w:val="center"/>
            </w:pPr>
            <w:r>
              <w:rPr>
                <w:rFonts w:ascii="Arial" w:cs="Arial" w:eastAsia="Arial" w:hAnsi="Arial"/>
                <w:b/>
                <w:bCs/>
                <w:i w:val="false"/>
                <w:iCs w:val="false"/>
                <w:color w:val="5C4A00"/>
                <w:sz w:val="22"/>
                <w:szCs w:val="22"/>
              </w:rPr>
              <w:t xml:space="preserve">+7</w:t>
            </w:r>
          </w:p>
          <w:p>
            <w:pPr>
              <w:spacing w:before="40" w:after="40"/>
              <w:jc w:val="center"/>
            </w:pPr>
            <w:r>
              <w:rPr>
                <w:rFonts w:ascii="Arial" w:cs="Arial" w:eastAsia="Arial" w:hAnsi="Arial"/>
                <w:b w:val="false"/>
                <w:bCs w:val="false"/>
                <w:i w:val="false"/>
                <w:iCs w:val="false"/>
                <w:color w:val="555555"/>
                <w:sz w:val="13"/>
                <w:szCs w:val="13"/>
              </w:rPr>
              <w:t xml:space="preserve">CHA+4, BM+3 ✦</w:t>
            </w:r>
          </w:p>
        </w:tc>
      </w:tr>
    </w:tbl>
    <w:p>
      <w:pPr>
        <w:spacing w:before="50" w:after="80"/>
        <w:jc w:val="left"/>
      </w:pPr>
      <w:r>
        <w:rPr>
          <w:rFonts w:ascii="Arial" w:cs="Arial" w:eastAsia="Arial" w:hAnsi="Arial"/>
          <w:b w:val="false"/>
          <w:bCs w:val="false"/>
          <w:i/>
          <w:iCs/>
          <w:color w:val="555555"/>
          <w:sz w:val="14"/>
          <w:szCs w:val="14"/>
        </w:rPr>
        <w:t xml:space="preserve">✦ = Maîtrise (bonus de maîtrise BM +3 ajouté). Fond doré = maîtrise.</w:t>
      </w:r>
    </w:p>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3 — COMPÉTENCES (Niveau 6 — BM +3)</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30" w:after="80"/>
        <w:jc w:val="left"/>
      </w:pPr>
      <w:r>
        <w:rPr>
          <w:rFonts w:ascii="Arial" w:cs="Arial" w:eastAsia="Arial" w:hAnsi="Arial"/>
          <w:b/>
          <w:bCs/>
          <w:i w:val="false"/>
          <w:iCs w:val="false"/>
          <w:color w:val="8B6914"/>
          <w:sz w:val="20"/>
          <w:szCs w:val="20"/>
        </w:rPr>
        <w:t xml:space="preserve">EXP</w:t>
      </w:r>
      <w:r>
        <w:rPr>
          <w:rFonts w:ascii="Arial" w:cs="Arial" w:eastAsia="Arial" w:hAnsi="Arial"/>
          <w:b w:val="false"/>
          <w:bCs w:val="false"/>
          <w:i w:val="false"/>
          <w:iCs w:val="false"/>
          <w:color w:val="555555"/>
          <w:sz w:val="20"/>
          <w:szCs w:val="20"/>
        </w:rPr>
        <w:t xml:space="preserve"> = Expertise (BM×2 = +6)  |  </w:t>
      </w:r>
      <w:r>
        <w:rPr>
          <w:rFonts w:ascii="Arial" w:cs="Arial" w:eastAsia="Arial" w:hAnsi="Arial"/>
          <w:b/>
          <w:bCs/>
          <w:i w:val="false"/>
          <w:iCs w:val="false"/>
          <w:color w:val="5C4A00"/>
          <w:sz w:val="20"/>
          <w:szCs w:val="20"/>
        </w:rPr>
        <w:t xml:space="preserve">MAÎ</w:t>
      </w:r>
      <w:r>
        <w:rPr>
          <w:rFonts w:ascii="Arial" w:cs="Arial" w:eastAsia="Arial" w:hAnsi="Arial"/>
          <w:b w:val="false"/>
          <w:bCs w:val="false"/>
          <w:i w:val="false"/>
          <w:iCs w:val="false"/>
          <w:color w:val="555555"/>
          <w:sz w:val="20"/>
          <w:szCs w:val="20"/>
        </w:rPr>
        <w:t xml:space="preserve"> = Maîtrise (BM = +3)  |  </w:t>
      </w:r>
      <w:r>
        <w:rPr>
          <w:rFonts w:ascii="Arial" w:cs="Arial" w:eastAsia="Arial" w:hAnsi="Arial"/>
          <w:b/>
          <w:bCs/>
          <w:i w:val="false"/>
          <w:iCs w:val="false"/>
          <w:color w:val="555555"/>
          <w:sz w:val="20"/>
          <w:szCs w:val="20"/>
        </w:rPr>
        <w:t xml:space="preserve">TAT</w:t>
      </w:r>
      <w:r>
        <w:rPr>
          <w:rFonts w:ascii="Arial" w:cs="Arial" w:eastAsia="Arial" w:hAnsi="Arial"/>
          <w:b w:val="false"/>
          <w:bCs w:val="false"/>
          <w:i w:val="false"/>
          <w:iCs w:val="false"/>
          <w:color w:val="555555"/>
          <w:sz w:val="20"/>
          <w:szCs w:val="20"/>
        </w:rPr>
        <w:t xml:space="preserve"> = Touche-à-tout (½ BM arrondi inf. = +1)  |  </w:t>
      </w:r>
      <w:r>
        <w:rPr>
          <w:rFonts w:ascii="Arial" w:cs="Arial" w:eastAsia="Arial" w:hAnsi="Arial"/>
          <w:b w:val="false"/>
          <w:bCs w:val="false"/>
          <w:i/>
          <w:iCs/>
          <w:color w:val="555555"/>
          <w:sz w:val="16"/>
          <w:szCs w:val="16"/>
        </w:rPr>
        <w:t xml:space="preserve">Bonus = Modificateur de caractéristique + type</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700"/>
        <w:gridCol w:w="4760"/>
      </w:tblGrid>
      <w:tr>
        <w:tc>
          <w:tcPr>
            <w:tcW w:type="dxa" w:w="3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Compétence</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Type</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Bonus</w:t>
            </w:r>
          </w:p>
        </w:tc>
        <w:tc>
          <w:tcPr>
            <w:tcW w:type="dxa" w:w="47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Calcul</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Acrobaties (DEX)</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DEX +2 + TAT +1 = +3</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Arcanes (INT)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INT +2 + TAT +1 = +3</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Athlétisme (FOR)</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FOR +1 + TAT +1 = +2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Discrétion (DEX)</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8B6914"/>
                <w:sz w:val="16"/>
                <w:szCs w:val="16"/>
              </w:rPr>
              <w:t xml:space="preserve">EXP</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+8</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DEX +2 + EXP +6 (BM×2) = +8 ★★</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Dressage (SAG)</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SAG +1 + TAT +1 = +2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Escamotage (DEX)</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DEX +2 + TAT +1 = +3</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Histoire (INT)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INT +2 + TAT +1 = +3</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Intimidation (CHA)</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+5</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CHA +4 + TAT +1 = +5</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Intuition (SAG)</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SAG +1 + TAT +1 = +2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Investigation (INT)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INT +2 + TAT +1 = +3</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Médecine (SAG)</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SAG +1 + TAT +1 = +2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Nature (INT)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INT +2 + TAT +1 = +3</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Perception (SAG)</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SAG +1 + TAT +1 = +2  (Passive = 10+2 = 12)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Persuasion (CHA)</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8B6914"/>
                <w:sz w:val="16"/>
                <w:szCs w:val="16"/>
              </w:rPr>
              <w:t xml:space="preserve">EXP</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+10</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CHA +4 + EXP +6 (BM×2) = +10 ★★</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Religion (INT)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+3</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INT +2 + TAT +1 = +3</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Représentation (CHA)</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6"/>
                <w:szCs w:val="16"/>
              </w:rPr>
              <w:t xml:space="preserve">MAÎ</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+7</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CHA +4 + BM +3 = +7</w:t>
            </w:r>
          </w:p>
        </w:tc>
      </w:tr>
      <w:tr>
        <w:tc>
          <w:tcPr>
            <w:tcW w:type="dxa" w:w="3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Survie (SAG)</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55555"/>
                <w:sz w:val="16"/>
                <w:szCs w:val="16"/>
              </w:rPr>
              <w:t xml:space="preserve">TAT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+2</w:t>
            </w:r>
          </w:p>
        </w:tc>
        <w:tc>
          <w:tcPr>
            <w:tcW w:type="dxa" w:w="4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SAG +1 + TAT +1 = +2</w:t>
            </w:r>
          </w:p>
        </w:tc>
      </w:tr>
      <w:tr>
        <w:tc>
          <w:tcPr>
            <w:tcW w:type="dxa" w:w="3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Tromperie (CHA)</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6"/>
                <w:szCs w:val="16"/>
              </w:rPr>
              <w:t xml:space="preserve">MAÎ</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20"/>
                <w:szCs w:val="20"/>
              </w:rPr>
              <w:t xml:space="preserve">+7</w:t>
            </w:r>
          </w:p>
        </w:tc>
        <w:tc>
          <w:tcPr>
            <w:tcW w:type="dxa" w:w="4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CHA +4 + BM +3 = +7</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60" w:after="40"/>
        <w:jc w:val="left"/>
      </w:pPr>
      <w:r>
        <w:rPr>
          <w:rFonts w:ascii="Arial" w:cs="Arial" w:eastAsia="Arial" w:hAnsi="Arial"/>
          <w:b/>
          <w:bCs/>
          <w:i w:val="false"/>
          <w:iCs w:val="false"/>
          <w:color w:val="5C4A00"/>
          <w:sz w:val="16"/>
          <w:szCs w:val="16"/>
        </w:rPr>
        <w:t xml:space="preserve">Perception passive : 10 + 2 = 12   |   Sagesse (Perception) passive : 11</w:t>
      </w:r>
    </w:p>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4 — ATTAQUES &amp; INCANTATIONS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560"/>
        <w:gridCol w:w="400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Attaque / Sort</w:t>
            </w:r>
          </w:p>
        </w:tc>
        <w:tc>
          <w:tcPr>
            <w:tcW w:type="dxa" w:w="10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Att.</w:t>
            </w:r>
          </w:p>
        </w:tc>
        <w:tc>
          <w:tcPr>
            <w:tcW w:type="dxa" w:w="1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Dégâts</w:t>
            </w:r>
          </w:p>
        </w:tc>
        <w:tc>
          <w:tcPr>
            <w:tcW w:type="dxa" w:w="40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Notes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Rapière</w:t>
            </w:r>
          </w:p>
        </w:tc>
        <w:tc>
          <w:tcPr>
            <w:tcW w:type="dxa" w:w="1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+5</w:t>
            </w:r>
          </w:p>
        </w:tc>
        <w:tc>
          <w:tcPr>
            <w:tcW w:type="dxa" w:w="1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1d8+2 tranchant</w:t>
            </w:r>
          </w:p>
        </w:tc>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Finesse. Mêlée 1,5m. DEX+2 + BM+3.</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Dague (×3)</w:t>
            </w:r>
          </w:p>
        </w:tc>
        <w:tc>
          <w:tcPr>
            <w:tcW w:type="dxa" w:w="1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+5</w:t>
            </w:r>
          </w:p>
        </w:tc>
        <w:tc>
          <w:tcPr>
            <w:tcW w:type="dxa" w:w="1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1d4+2 perforant</w:t>
            </w:r>
          </w:p>
        </w:tc>
        <w:tc>
          <w:tcPr>
            <w:tcW w:type="dxa" w:w="4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Finesse. Lancée 6m/18m. Légère.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Javelot de Foudre</w:t>
            </w:r>
          </w:p>
        </w:tc>
        <w:tc>
          <w:tcPr>
            <w:tcW w:type="dxa" w:w="1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+4</w:t>
            </w:r>
          </w:p>
        </w:tc>
        <w:tc>
          <w:tcPr>
            <w:tcW w:type="dxa" w:w="1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1d6+1 perforant</w:t>
            </w:r>
          </w:p>
        </w:tc>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Impact normal. Foudre : voir ci-dessous (1×/jour).</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 Foudre (1×/jour)</w:t>
            </w:r>
          </w:p>
        </w:tc>
        <w:tc>
          <w:tcPr>
            <w:tcW w:type="dxa" w:w="1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w:t>
            </w:r>
          </w:p>
        </w:tc>
        <w:tc>
          <w:tcPr>
            <w:tcW w:type="dxa" w:w="1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4d6 foudre</w:t>
            </w:r>
          </w:p>
        </w:tc>
        <w:tc>
          <w:tcPr>
            <w:tcW w:type="dxa" w:w="4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Action : ligne 36m, larg. 1,5m. JDS DEX DD 13 = moitié. Usage unique foudre/jour.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Lames psychiques</w:t>
            </w:r>
          </w:p>
        </w:tc>
        <w:tc>
          <w:tcPr>
            <w:tcW w:type="dxa" w:w="1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+5</w:t>
            </w:r>
          </w:p>
        </w:tc>
        <w:tc>
          <w:tcPr>
            <w:tcW w:type="dxa" w:w="1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+ 3d6 psychique</w:t>
            </w:r>
          </w:p>
        </w:tc>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Aptitude Murmures. 1 dé d'inspiration. JDS SAG DD 15 ou Terrorisé.</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Sort — attaque</w:t>
            </w:r>
          </w:p>
        </w:tc>
        <w:tc>
          <w:tcPr>
            <w:tcW w:type="dxa" w:w="1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+7</w:t>
            </w:r>
          </w:p>
        </w:tc>
        <w:tc>
          <w:tcPr>
            <w:tcW w:type="dxa" w:w="1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selon sort</w:t>
            </w:r>
          </w:p>
        </w:tc>
        <w:tc>
          <w:tcPr>
            <w:tcW w:type="dxa" w:w="40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CHA +4, BM +3. DD sauvegarde : 15.</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7"/>
                <w:szCs w:val="17"/>
              </w:rPr>
              <w:t xml:space="preserve">Moquerie cruelle</w:t>
            </w:r>
          </w:p>
        </w:tc>
        <w:tc>
          <w:tcPr>
            <w:tcW w:type="dxa" w:w="1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5C4A00"/>
                <w:sz w:val="17"/>
                <w:szCs w:val="17"/>
              </w:rPr>
              <w:t xml:space="preserve">—</w:t>
            </w:r>
          </w:p>
        </w:tc>
        <w:tc>
          <w:tcPr>
            <w:tcW w:type="dxa" w:w="1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7"/>
                <w:szCs w:val="17"/>
              </w:rPr>
              <w:t xml:space="preserve">2d4 psychique</w:t>
            </w:r>
          </w:p>
        </w:tc>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555555"/>
                <w:sz w:val="15"/>
                <w:szCs w:val="15"/>
              </w:rPr>
              <w:t xml:space="preserve">Cantrip. Cible JDS SAG DD 15 ou désavantage prochaine att. Portée 18m.</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5 — CAPACITÉS DE CLASSE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Barde — Capacités générales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Maîtrise armures</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Armures légères</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Maîtrise armes</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Armes de guerre courantes, arbalète de poing, épée longue, rapière, sabre d'abordage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Maîtrise outils</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Trois instruments de musique (luth en os de dragon, harpe, lyre)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Langues</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Commun + Infernal (lu, écrit, parlé) [racial]</w:t>
            </w:r>
          </w:p>
        </w:tc>
      </w:tr>
    </w:tbl>
    <w:p>
      <w:pPr>
        <w:spacing w:before="12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Inspiration bardique — d8 — 4 utilisations / repos long</w:t>
      </w:r>
    </w:p>
    <w:p>
      <w:pPr>
        <w:spacing w:before="40" w:after="40"/>
        <w:jc w:val="left"/>
      </w:pPr>
      <w:r>
        <w:rPr>
          <w:rFonts w:ascii="Arial" w:cs="Arial" w:eastAsia="Arial" w:hAnsi="Arial"/>
          <w:b w:val="false"/>
          <w:bCs w:val="false"/>
          <w:i w:val="false"/>
          <w:iCs w:val="false"/>
          <w:color w:val="222222"/>
          <w:sz w:val="20"/>
          <w:szCs w:val="20"/>
        </w:rPr>
        <w:t xml:space="preserve">Action bonus : octroyer un dé d'inspiration d8 à une créature à 18 m. Elle peut l'ajouter à un jet d'attaque, de compétence ou de sauvegarde dans les 10 minutes. Un seul dé d'inspiration par créature.</w:t>
      </w:r>
    </w:p>
    <w:p>
      <w:pPr>
        <w:spacing w:before="30" w:after="30"/>
        <w:jc w:val="left"/>
      </w:pPr>
      <w:r>
        <w:rPr>
          <w:rFonts w:ascii="Arial" w:cs="Arial" w:eastAsia="Arial" w:hAnsi="Arial"/>
          <w:b/>
          <w:bCs/>
          <w:i w:val="false"/>
          <w:iCs w:val="false"/>
          <w:color w:val="5C4A00"/>
          <w:sz w:val="20"/>
          <w:szCs w:val="20"/>
        </w:rPr>
        <w:t xml:space="preserve">Utilisations : </w:t>
      </w:r>
      <w:r>
        <w:rPr>
          <w:rFonts w:ascii="Arial" w:cs="Arial" w:eastAsia="Arial" w:hAnsi="Arial"/>
          <w:b w:val="false"/>
          <w:bCs w:val="false"/>
          <w:i w:val="false"/>
          <w:iCs w:val="false"/>
          <w:color w:val="222222"/>
          <w:sz w:val="20"/>
          <w:szCs w:val="20"/>
        </w:rPr>
        <w:t xml:space="preserve">4 par repos long (= Bonus CHA +4)</w:t>
      </w:r>
    </w:p>
    <w:p>
      <w:pPr>
        <w:spacing w:before="30" w:after="30"/>
        <w:jc w:val="left"/>
      </w:pPr>
      <w:r>
        <w:rPr>
          <w:rFonts w:ascii="Arial" w:cs="Arial" w:eastAsia="Arial" w:hAnsi="Arial"/>
          <w:b/>
          <w:bCs/>
          <w:i w:val="false"/>
          <w:iCs w:val="false"/>
          <w:color w:val="5C4A00"/>
          <w:sz w:val="20"/>
          <w:szCs w:val="20"/>
        </w:rPr>
        <w:t xml:space="preserve">Dé : </w:t>
      </w:r>
      <w:r>
        <w:rPr>
          <w:rFonts w:ascii="Arial" w:cs="Arial" w:eastAsia="Arial" w:hAnsi="Arial"/>
          <w:b w:val="false"/>
          <w:bCs w:val="false"/>
          <w:i w:val="false"/>
          <w:iCs w:val="false"/>
          <w:color w:val="222222"/>
          <w:sz w:val="20"/>
          <w:szCs w:val="20"/>
        </w:rPr>
        <w:t xml:space="preserve">d8 (niveaux 5–9)</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Touche-à-tout — Niveau 2</w:t>
      </w:r>
    </w:p>
    <w:p>
      <w:pPr>
        <w:spacing w:before="40" w:after="40"/>
        <w:jc w:val="left"/>
      </w:pPr>
      <w:r>
        <w:rPr>
          <w:rFonts w:ascii="Arial" w:cs="Arial" w:eastAsia="Arial" w:hAnsi="Arial"/>
          <w:b w:val="false"/>
          <w:bCs w:val="false"/>
          <w:i w:val="false"/>
          <w:iCs w:val="false"/>
          <w:color w:val="222222"/>
          <w:sz w:val="20"/>
          <w:szCs w:val="20"/>
        </w:rPr>
        <w:t xml:space="preserve">Ajoute la moitié du bonus de maîtrise (arrondi inf.) à tous les jets de caractéristique sans maîtrise. Au niv. 6 : ½ × 3 = +1 sur toutes les compétences sans EXP ni MAÎ.</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Chant reposant — Niveau 2</w:t>
      </w:r>
    </w:p>
    <w:p>
      <w:pPr>
        <w:spacing w:before="40" w:after="40"/>
        <w:jc w:val="left"/>
      </w:pPr>
      <w:r>
        <w:rPr>
          <w:rFonts w:ascii="Arial" w:cs="Arial" w:eastAsia="Arial" w:hAnsi="Arial"/>
          <w:b w:val="false"/>
          <w:bCs w:val="false"/>
          <w:i w:val="false"/>
          <w:iCs w:val="false"/>
          <w:color w:val="222222"/>
          <w:sz w:val="20"/>
          <w:szCs w:val="20"/>
        </w:rPr>
        <w:t xml:space="preserve">Pendant un repos court, les créatures qui entendent Azazel récupèrent 1d6 PV supplémentaires par dé de vie dépensé.</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Expertise — Niveau 1 &amp; 3 (4 compétences)</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Discrétion (DEX)   → double BM : +8</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Persuasion  (CHA)  → double BM : +10</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Représentation (CHA) → maîtrise simple : +7</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Tromperie (CHA)    → maîtrise simple : +7</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Contre-charme (Countercharm) — Niveau 6</w:t>
      </w:r>
    </w:p>
    <w:p>
      <w:pPr>
        <w:spacing w:before="40" w:after="40"/>
        <w:jc w:val="left"/>
      </w:pPr>
      <w:r>
        <w:rPr>
          <w:rFonts w:ascii="Arial" w:cs="Arial" w:eastAsia="Arial" w:hAnsi="Arial"/>
          <w:b w:val="false"/>
          <w:bCs w:val="false"/>
          <w:i w:val="false"/>
          <w:iCs w:val="false"/>
          <w:color w:val="222222"/>
          <w:sz w:val="20"/>
          <w:szCs w:val="20"/>
        </w:rPr>
        <w:t xml:space="preserve">Action : entame une interprétation qui dure jusqu'à la fin du prochain tour d'Azazel. Tous les alliés à portée de 9 m pouvant l'entendre ont l'avantage aux jets de sauvegarde contre les effets de Charme et de Terreur.</w:t>
      </w:r>
    </w:p>
    <w:p>
      <w:pPr>
        <w:spacing w:before="12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Collège des Murmures — Aptitudes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Mots de terreur (Words of Terror) — Niveau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Déclenchement</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Action (hors combat ou en secret) — portée 9 m</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Cible</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Un humanoïde qui peut vous entendre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Jet de sauvegarde</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SAG DD 15</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Effet (échec)</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Terrorisé pendant 1 heure. Si seul : 8 heures. Nouveau JS à la fin de chaque tour.</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Particularité</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La cible ne réalise pas que vous avez tenté de l'effrayer magiquement.</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Lames psychiques (Psychic Blades) — Niveau 3 — DÉGÂTS MIS À JOUR</w:t>
      </w:r>
    </w:p>
    <w:p>
      <w:pPr>
        <w:spacing w:before="40" w:after="40"/>
        <w:jc w:val="left"/>
      </w:pPr>
      <w:r>
        <w:rPr>
          <w:rFonts w:ascii="Arial" w:cs="Arial" w:eastAsia="Arial" w:hAnsi="Arial"/>
          <w:b/>
          <w:bCs/>
          <w:i w:val="false"/>
          <w:iCs w:val="false"/>
          <w:color w:val="7A1010"/>
          <w:sz w:val="20"/>
          <w:szCs w:val="20"/>
        </w:rPr>
        <w:t xml:space="preserve">⚠ Mise à jour niv. 6 : </w:t>
      </w:r>
      <w:r>
        <w:rPr>
          <w:rFonts w:ascii="Arial" w:cs="Arial" w:eastAsia="Arial" w:hAnsi="Arial"/>
          <w:b w:val="false"/>
          <w:bCs w:val="false"/>
          <w:i w:val="false"/>
          <w:iCs w:val="false"/>
          <w:color w:val="222222"/>
          <w:sz w:val="20"/>
          <w:szCs w:val="20"/>
        </w:rPr>
        <w:t xml:space="preserve">Les dégâts évoluent avec le niveau. Niv. 3–4 : 2d6. Niv. 5–10 : </w:t>
      </w:r>
      <w:r>
        <w:rPr>
          <w:rFonts w:ascii="Arial" w:cs="Arial" w:eastAsia="Arial" w:hAnsi="Arial"/>
          <w:b/>
          <w:bCs/>
          <w:i w:val="false"/>
          <w:iCs w:val="false"/>
          <w:color w:val="7A1010"/>
          <w:sz w:val="20"/>
          <w:szCs w:val="20"/>
        </w:rPr>
        <w:t xml:space="preserve">3d6</w:t>
      </w:r>
      <w:r>
        <w:rPr>
          <w:rFonts w:ascii="Arial" w:cs="Arial" w:eastAsia="Arial" w:hAnsi="Arial"/>
          <w:b w:val="false"/>
          <w:bCs w:val="false"/>
          <w:i w:val="false"/>
          <w:iCs w:val="false"/>
          <w:color w:val="222222"/>
          <w:sz w:val="20"/>
          <w:szCs w:val="20"/>
        </w:rPr>
        <w:t xml:space="preserve"> psychiques.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Déclenchement</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Lors d'un coup en mêlée ou à distance avec une arme.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Coût</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utilisation d'Inspiration bardique.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Dégâts</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3d6 dégâts psychiques supplémentaires (niv. 5–10).</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JDS cible</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SAG DD 15 ou la cible est Terrorisée jusqu'à la fin de son prochain tour.</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Usage double</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Peut être utilisé 2× sur 2 cibles dans le même tour (2 dés d'inspiration dépensés).</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Voile de murmures (Mantle of Whispers) — Niveau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Déclenchement</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Un humanoïde meurt à 9 m ou moins d'Azazel.</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Réaction</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Capturer l'ombre de la créature (action de réaction, si non prise).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Usage ombre</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Prendre l'apparence exacte de la victime pendant 1 heure : +5 aux tests de Tromperie, accès aux informations de surface.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Détection</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Impossible sans True Sight ou détection magique spécifique.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Communication</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En consultant l'ombre avant son utilisation : obtenir des informations que la victime connaissait.</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6 — TRAITS RACIAUX &amp; BÉNÉDICTIONS DIVINES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Traits raciaux — Tieffelin (Lignée abyssale de Graz'zt)</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Vision nocturne (base)</w:t>
            </w:r>
          </w:p>
        </w:tc>
        <w:tc>
          <w:tcPr>
            <w:tcW w:type="dxa" w:w="5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18 m dans l'obscurité (nuances de gris) — remplacé par vision de Dumathoïn ci-dessous.</w:t>
            </w:r>
          </w:p>
        </w:tc>
      </w:tr>
      <w:tr>
        <w:tc>
          <w:tcPr>
            <w:tcW w:type="dxa" w:w="4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Résistance infernale</w:t>
            </w:r>
          </w:p>
        </w:tc>
        <w:tc>
          <w:tcPr>
            <w:tcW w:type="dxa" w:w="5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Résistance aux dégâts de feu (moitié seulement).</w:t>
            </w:r>
          </w:p>
        </w:tc>
      </w:tr>
      <w:tr>
        <w:tc>
          <w:tcPr>
            <w:tcW w:type="dxa" w:w="4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Ascendance infernale</w:t>
            </w:r>
          </w:p>
        </w:tc>
        <w:tc>
          <w:tcPr>
            <w:tcW w:type="dxa" w:w="5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Héritage de Graz'zt — Prince des Profondeurs (Abyssal). Origine des pouvoirs innés.</w:t>
            </w:r>
          </w:p>
        </w:tc>
      </w:tr>
      <w:tr>
        <w:tc>
          <w:tcPr>
            <w:tcW w:type="dxa" w:w="4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Langues</w:t>
            </w:r>
          </w:p>
        </w:tc>
        <w:tc>
          <w:tcPr>
            <w:tcW w:type="dxa" w:w="5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Commun + Infernal (lire, écrire, parler).</w:t>
            </w:r>
          </w:p>
        </w:tc>
      </w:tr>
      <w:tr>
        <w:tc>
          <w:tcPr>
            <w:tcW w:type="dxa" w:w="4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Thaumaturgie</w:t>
            </w:r>
          </w:p>
        </w:tc>
        <w:tc>
          <w:tcPr>
            <w:tcW w:type="dxa" w:w="5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Cantrip inné — à volonté — voir sorts.</w:t>
            </w:r>
          </w:p>
        </w:tc>
      </w:tr>
      <w:tr>
        <w:tc>
          <w:tcPr>
            <w:tcW w:type="dxa" w:w="4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Représailles infernales</w:t>
            </w:r>
          </w:p>
        </w:tc>
        <w:tc>
          <w:tcPr>
            <w:tcW w:type="dxa" w:w="51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par repos long — réaction — voir sorts.</w:t>
            </w:r>
          </w:p>
        </w:tc>
      </w:tr>
      <w:tr>
        <w:tc>
          <w:tcPr>
            <w:tcW w:type="dxa" w:w="42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Ténèbres</w:t>
            </w:r>
          </w:p>
        </w:tc>
        <w:tc>
          <w:tcPr>
            <w:tcW w:type="dxa" w:w="51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par repos long — sort inné — voir sorts.</w:t>
            </w:r>
          </w:p>
        </w:tc>
      </w:tr>
    </w:tbl>
    <w:p>
      <w:pPr>
        <w:spacing w:before="12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 Bénédiction de Dumathoïn — Le Gardien Silencieux</w:t>
      </w:r>
    </w:p>
    <w:p>
      <w:pPr>
        <w:spacing w:before="40" w:after="60"/>
        <w:jc w:val="left"/>
      </w:pPr>
      <w:r>
        <w:rPr>
          <w:rFonts w:ascii="Arial" w:cs="Arial" w:eastAsia="Arial" w:hAnsi="Arial"/>
          <w:b w:val="false"/>
          <w:bCs w:val="false"/>
          <w:i/>
          <w:iCs/>
          <w:color w:val="3D3020"/>
          <w:sz w:val="20"/>
          <w:szCs w:val="20"/>
        </w:rPr>
        <w:t xml:space="preserve">Dumathoïn, dieu nain des secrets, des mines et des richesses souterraines, a posé son regard sur Azazel.</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Vision chromatique des profondeurs (Darkvision supérieure en couleur)</w:t>
      </w:r>
    </w:p>
    <w:p>
      <w:pPr>
        <w:spacing w:before="20" w:after="20"/>
        <w:jc w:val="left"/>
      </w:pPr>
      <w:r>
        <w:rPr>
          <w:rFonts w:ascii="Arial" w:cs="Arial" w:eastAsia="Arial" w:hAnsi="Arial"/>
          <w:b/>
          <w:bCs/>
          <w:i w:val="false"/>
          <w:iCs w:val="false"/>
          <w:color w:val="7A1010"/>
          <w:sz w:val="20"/>
          <w:szCs w:val="20"/>
        </w:rPr>
        <w:t xml:space="preserve">REMPLACEMENT de la vision nocturne tieffelin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Portée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36 m (au lieu de 18 m)</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Type</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Vision en couleurs complètes — comme en plein jour — même dans l'obscurité totale.</w:t>
            </w:r>
          </w:p>
        </w:tc>
      </w:tr>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Avantage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Contrairement à la vision nocturne standard (nuances de gris), Azazel voit toutes les couleurs, textures et détails dans le noir total.</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Source</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Bénédiction de Dumathoïn — don divin permanent.</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Regard du Gardien — True Seeing — 1× par 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Fréquence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fois par jour, sans emplacement de sort.</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Sort équivalent</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Vision lucide (True Seeing) — niveau 6.</w:t>
            </w:r>
          </w:p>
        </w:tc>
      </w:tr>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Portée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36 m autour d'Azazel.</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Durée</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heure.</w:t>
            </w:r>
          </w:p>
        </w:tc>
      </w:tr>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Effets</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① Voir les créatures et objets invisibles. ② Détecter automatiquement les illusions (les voir telles qu'elles sont). ③ Voir les formes vraies des créatures métamorphosées ou altérées. ④ Voir dans l'Éther. ⑤ Percevoir les portails et les accès planaires.</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Intérêt scén.</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Détection des démons, des avatars de Graz'zt, des illusions du Collège des Murmures ou de la Mygale.</w:t>
            </w:r>
          </w:p>
        </w:tc>
      </w:tr>
    </w:tbl>
    <w:p>
      <w:pPr>
        <w:spacing w:before="50" w:after="80"/>
        <w:jc w:val="left"/>
      </w:pPr>
      <w:r>
        <w:rPr>
          <w:rFonts w:ascii="Arial" w:cs="Arial" w:eastAsia="Arial" w:hAnsi="Arial"/>
          <w:b w:val="false"/>
          <w:bCs w:val="false"/>
          <w:i/>
          <w:iCs/>
          <w:color w:val="0F5C5C"/>
          <w:sz w:val="17"/>
          <w:szCs w:val="17"/>
        </w:rPr>
        <w:t xml:space="preserve">⟶ Particulièrement utile face aux entités infernales liées à Graz'zt, aux démons dissimulés, et aux manipulations du Voile de Murmures adverse.</w:t>
      </w:r>
    </w:p>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7 — ÉQUIPEMENT &amp; INVENTAIRE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Armes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Rapière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+5 / 1d8+2 tranchant. Finesse. Mêlée 1,5m.</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Dague (×3)</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+5 / 1d4+2 perforant. Finesse. Légère. Lancer 6/18m.</w:t>
            </w:r>
          </w:p>
        </w:tc>
      </w:tr>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Javelot de Foudre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Lancer : ligne de foudre 36m (4d6 ⚡, JDS DEX DD 13). 1 usage foudre unique.</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Armure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Cuir clouté +1 (qualité supérieure)</w:t>
            </w:r>
          </w:p>
        </w:tc>
        <w:tc>
          <w:tcPr>
            <w:tcW w:type="dxa" w:w="5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CA 15 = 12 base + 1 qualité + 2 DEX. Armure légère. Silencieuse.</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Luth en os de dragon</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Runes infernales. Focalisant magique principal. Grande valeur.</w:t>
            </w:r>
          </w:p>
        </w:tc>
      </w:tr>
      <w:tr>
        <w:tc>
          <w:tcPr>
            <w:tcW w:type="dxa" w:w="36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Harpe (onyx d'Ilyena)</w:t>
            </w:r>
          </w:p>
        </w:tc>
        <w:tc>
          <w:tcPr>
            <w:tcW w:type="dxa" w:w="57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Joyau d'onyx incrusté lié au rituel de séparation. Vibre avec l'amulette de Kallista.</w:t>
            </w:r>
          </w:p>
        </w:tc>
      </w:tr>
      <w:tr>
        <w:tc>
          <w:tcPr>
            <w:tcW w:type="dxa" w:w="36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Lyre de voyage</w:t>
            </w:r>
          </w:p>
        </w:tc>
        <w:tc>
          <w:tcPr>
            <w:tcW w:type="dxa" w:w="57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Instrument de secours, transport facilité.</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Objets magiques &amp; notables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Anneau Invisible de Manipulation ✦</w:t>
            </w:r>
          </w:p>
        </w:tc>
        <w:tc>
          <w:tcPr>
            <w:tcW w:type="dxa" w:w="5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Passif permanent. Voir détail ci-dessous.</w:t>
            </w:r>
          </w:p>
        </w:tc>
      </w:tr>
      <w:tr>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Bracelet</w:t>
            </w:r>
          </w:p>
        </w:tc>
        <w:tc>
          <w:tcPr>
            <w:tcW w:type="dxa" w:w="5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Valeur estimée : 140 po. Nature/effets à confirmer avec le MJ.</w:t>
            </w:r>
          </w:p>
        </w:tc>
      </w:tr>
      <w:tr>
        <w:tc>
          <w:tcPr>
            <w:tcW w:type="dxa" w:w="4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Potions de soin ×2</w:t>
            </w:r>
          </w:p>
        </w:tc>
        <w:tc>
          <w:tcPr>
            <w:tcW w:type="dxa" w:w="5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Restaure 2d4+2 PV chacune (action).</w:t>
            </w:r>
          </w:p>
        </w:tc>
      </w:tr>
      <w:tr>
        <w:tc>
          <w:tcPr>
            <w:tcW w:type="dxa" w:w="4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Paquetage diplomatique</w:t>
            </w:r>
          </w:p>
        </w:tc>
        <w:tc>
          <w:tcPr>
            <w:tcW w:type="dxa" w:w="5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Papiers, faux sceaux, accessoires de déguisement complet.</w:t>
            </w:r>
          </w:p>
        </w:tc>
      </w:tr>
      <w:tr>
        <w:tc>
          <w:tcPr>
            <w:tcW w:type="dxa" w:w="4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Cachet Maison Embrand (usagé)</w:t>
            </w:r>
          </w:p>
        </w:tc>
        <w:tc>
          <w:tcPr>
            <w:tcW w:type="dxa" w:w="5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Sceau d'une maison noble ruinée lors de la Magepeste. Très rare. Utilisé pour l'infiltration Gundren.</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Anneau Invisible de Manipulation — Détail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Description</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Anneau rendu invisible au doigt. Personne ne peut le voir, ni le détecter sans True Seeing ou Détection de la Magie.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Déclenchement</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Lors d'une action de Persuasion ou de Tromperie (manipulation sociale).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Fréquence</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par jour.</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Mécanique</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Après avoir lancé le d20 et vu le résultat, Azazel peut décider de relancer le dé. Il doit OBLIGATOIREMENT utiliser le nouveau résultat, qu'il soit meilleur ou moins bon.</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Synergies</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Persuasion +10 (Expertise) + possible relance = efficacité sociale redoutable.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Limite</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Ne fonctionne que sur les actions de Persuasion / Tromperie. Pas sur les attaques ni les sauvegardes.</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8 — RÉPERTOIRE DE SORTS — NIVEAU 6</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20" w:after="60"/>
        <w:jc w:val="left"/>
      </w:pPr>
      <w:r>
        <w:rPr>
          <w:rFonts w:ascii="Arial" w:cs="Arial" w:eastAsia="Arial" w:hAnsi="Arial"/>
          <w:b w:val="false"/>
          <w:bCs w:val="false"/>
          <w:i w:val="false"/>
          <w:iCs w:val="false"/>
          <w:color w:val="333333"/>
          <w:sz w:val="18"/>
          <w:szCs w:val="18"/>
        </w:rPr>
        <w:t xml:space="preserve">Le barde ne possède pas de grimoire physique. Il choisit ses sorts connus de façon permanente (changeable uniquement à chaque gain de niveau). </w:t>
      </w:r>
      <w:r>
        <w:rPr>
          <w:rFonts w:ascii="Arial" w:cs="Arial" w:eastAsia="Arial" w:hAnsi="Arial"/>
          <w:b/>
          <w:bCs/>
          <w:i w:val="false"/>
          <w:iCs w:val="false"/>
          <w:color w:val="5C4A00"/>
          <w:sz w:val="18"/>
          <w:szCs w:val="18"/>
        </w:rPr>
        <w:t xml:space="preserve">9 sorts mémorisés au total</w:t>
      </w:r>
      <w:r>
        <w:rPr>
          <w:rFonts w:ascii="Arial" w:cs="Arial" w:eastAsia="Arial" w:hAnsi="Arial"/>
          <w:b w:val="false"/>
          <w:bCs w:val="false"/>
          <w:i w:val="false"/>
          <w:iCs w:val="false"/>
          <w:color w:val="333333"/>
          <w:sz w:val="18"/>
          <w:szCs w:val="18"/>
        </w:rPr>
        <w:t xml:space="preserve"> (4 N1 + 3 N2 + 2 N3) + 3 cantrips de classe + sorts innés de race/héritage.</w:t>
      </w:r>
    </w:p>
    <w:p>
      <w:pPr>
        <w:spacing w:before="180" w:after="50"/>
        <w:jc w:val="left"/>
      </w:pPr>
      <w:r>
        <w:rPr>
          <w:rFonts w:ascii="Arial" w:cs="Arial" w:eastAsia="Arial" w:hAnsi="Arial"/>
          <w:b/>
          <w:bCs/>
          <w:i w:val="false"/>
          <w:iCs w:val="false"/>
          <w:color w:val="8B6914"/>
          <w:sz w:val="22"/>
          <w:szCs w:val="22"/>
        </w:rPr>
        <w:t xml:space="preserve">Emplacements de sorts disponibles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Niveau 1</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Niveau 2</w:t>
            </w:r>
          </w:p>
        </w:tc>
        <w:tc>
          <w:tcPr>
            <w:tcW w:type="dxa" w:w="312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Niveau 3</w:t>
            </w:r>
          </w:p>
        </w:tc>
      </w:tr>
      <w:tr>
        <w:tc>
          <w:tcPr>
            <w:tcW w:type="dxa" w:w="312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4</w:t>
            </w:r>
          </w:p>
          <w:p>
            <w:pPr>
              <w:spacing w:before="40" w:after="40"/>
              <w:jc w:val="center"/>
            </w:pPr>
            <w:r>
              <w:rPr>
                <w:rFonts w:ascii="Arial" w:cs="Arial" w:eastAsia="Arial" w:hAnsi="Arial"/>
                <w:b w:val="false"/>
                <w:bCs w:val="false"/>
                <w:i w:val="false"/>
                <w:iCs w:val="false"/>
                <w:color w:val="555555"/>
                <w:sz w:val="13"/>
                <w:szCs w:val="13"/>
              </w:rPr>
              <w:t xml:space="preserve">emplacements</w:t>
            </w:r>
          </w:p>
        </w:tc>
        <w:tc>
          <w:tcPr>
            <w:tcW w:type="dxa" w:w="312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3</w:t>
            </w:r>
          </w:p>
          <w:p>
            <w:pPr>
              <w:spacing w:before="40" w:after="40"/>
              <w:jc w:val="center"/>
            </w:pPr>
            <w:r>
              <w:rPr>
                <w:rFonts w:ascii="Arial" w:cs="Arial" w:eastAsia="Arial" w:hAnsi="Arial"/>
                <w:b w:val="false"/>
                <w:bCs w:val="false"/>
                <w:i w:val="false"/>
                <w:iCs w:val="false"/>
                <w:color w:val="555555"/>
                <w:sz w:val="13"/>
                <w:szCs w:val="13"/>
              </w:rPr>
              <w:t xml:space="preserve">emplacements</w:t>
            </w:r>
          </w:p>
        </w:tc>
        <w:tc>
          <w:tcPr>
            <w:tcW w:type="dxa" w:w="3120"/>
            <w:tcBorders>
              <w:top w:val="single" w:color="C9A84C" w:sz="1"/>
              <w:left w:val="single" w:color="C9A84C" w:sz="1"/>
              <w:bottom w:val="single" w:color="C9A84C" w:sz="1"/>
              <w:right w:val="single" w:color="C9A84C" w:sz="1"/>
            </w:tcBorders>
            <w:shd w:fill="FFF8E7" w:val="clear"/>
            <w:tcMar>
              <w:top w:type="dxa" w:w="70"/>
              <w:left w:type="dxa" w:w="50"/>
              <w:bottom w:type="dxa" w:w="70"/>
              <w:right w:type="dxa" w:w="50"/>
            </w:tcMar>
            <w:vAlign w:val="center"/>
          </w:tcPr>
          <w:p>
            <w:pPr>
              <w:spacing w:before="40" w:after="40"/>
              <w:jc w:val="center"/>
            </w:pPr>
            <w:r>
              <w:rPr>
                <w:rFonts w:ascii="Arial" w:cs="Arial" w:eastAsia="Arial" w:hAnsi="Arial"/>
                <w:b/>
                <w:bCs/>
                <w:i w:val="false"/>
                <w:iCs w:val="false"/>
                <w:color w:val="5C4A00"/>
                <w:sz w:val="28"/>
                <w:szCs w:val="28"/>
              </w:rPr>
              <w:t xml:space="preserve">3</w:t>
            </w:r>
          </w:p>
          <w:p>
            <w:pPr>
              <w:spacing w:before="40" w:after="40"/>
              <w:jc w:val="center"/>
            </w:pPr>
            <w:r>
              <w:rPr>
                <w:rFonts w:ascii="Arial" w:cs="Arial" w:eastAsia="Arial" w:hAnsi="Arial"/>
                <w:b w:val="false"/>
                <w:bCs w:val="false"/>
                <w:i w:val="false"/>
                <w:iCs w:val="false"/>
                <w:color w:val="555555"/>
                <w:sz w:val="13"/>
                <w:szCs w:val="13"/>
              </w:rPr>
              <w:t xml:space="preserve">emplacements</w:t>
            </w:r>
          </w:p>
        </w:tc>
      </w:tr>
    </w:tbl>
    <w:p>
      <w:pPr>
        <w:spacing w:before="50" w:after="80"/>
        <w:jc w:val="left"/>
      </w:pPr>
      <w:r>
        <w:rPr>
          <w:rFonts w:ascii="Arial" w:cs="Arial" w:eastAsia="Arial" w:hAnsi="Arial"/>
          <w:b w:val="false"/>
          <w:bCs w:val="false"/>
          <w:i/>
          <w:iCs/>
          <w:color w:val="555555"/>
          <w:sz w:val="15"/>
          <w:szCs w:val="15"/>
        </w:rPr>
        <w:t xml:space="preserve">Caractéristique : Charisme (+4)   |   DD sauvegarde : 15   |   Bonus d'attaque : +7   |   Sorts connus (classe) : 3 cantrips + 9 sorts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 SORTS ACTUELLEMENT MÉMORISÉS</w:t>
      </w:r>
    </w:p>
    <w:p>
      <w:pPr>
        <w:spacing w:before="40" w:after="60"/>
        <w:jc w:val="left"/>
      </w:pPr>
      <w:r>
        <w:rPr>
          <w:rFonts w:ascii="Arial" w:cs="Arial" w:eastAsia="Arial" w:hAnsi="Arial"/>
          <w:b w:val="false"/>
          <w:bCs w:val="false"/>
          <w:i/>
          <w:iCs/>
          <w:color w:val="555555"/>
          <w:sz w:val="16"/>
          <w:szCs w:val="16"/>
        </w:rPr>
        <w:t xml:space="preserve">Les sorts qu'Azazel peut lancer immédiatement — son répertoire actif.</w:t>
      </w:r>
    </w:p>
    <w:p>
      <w:pPr>
        <w:spacing w:before="100" w:after="30"/>
        <w:jc w:val="left"/>
      </w:pPr>
      <w:r>
        <w:rPr>
          <w:rFonts w:ascii="Arial" w:cs="Arial" w:eastAsia="Arial" w:hAnsi="Arial"/>
          <w:b/>
          <w:bCs/>
          <w:i w:val="false"/>
          <w:iCs w:val="false"/>
          <w:color w:val="5C4A00"/>
          <w:sz w:val="20"/>
          <w:szCs w:val="20"/>
        </w:rPr>
        <w:t xml:space="preserve">Cantrips — 3 de classe + 1 racial — à volonté</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Moquerie cruelle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Can.</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DD 15. Échec : 2d4 dégâts psychiques + désavantage prochaine attaque cible.</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Illusion mineure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Can.</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Crée un son OU une image (cube 1,5m). Traversable physiquement. Inspecter : JDS Investigation vs DD.</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Prestidigitation</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Can.</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3m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Nettoyer, allumer, refroidir/chauffer, parfum, symbole, babiole illusoire. 3 effets non instantanés simultanés.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Thaumaturgie ⊕</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Can. racial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Voix ×10, tremblement du sol, flammes vacillantes, portes ouvertes/fermées, yeux lumineux. À volonté. (Racial)</w:t>
            </w:r>
          </w:p>
        </w:tc>
      </w:tr>
    </w:tbl>
    <w:p>
      <w:pPr>
        <w:spacing w:before="30" w:after="80"/>
        <w:jc w:val="left"/>
      </w:pPr>
      <w:r>
        <w:rPr>
          <w:rFonts w:ascii="Arial" w:cs="Arial" w:eastAsia="Arial" w:hAnsi="Arial"/>
          <w:b w:val="false"/>
          <w:bCs w:val="false"/>
          <w:i/>
          <w:iCs/>
          <w:color w:val="0F5C5C"/>
          <w:sz w:val="14"/>
          <w:szCs w:val="14"/>
        </w:rPr>
        <w:t xml:space="preserve">⊕ = Sort inné racial. Ne consomme pas un sort connu de classe.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Niveau 1 — 4 mémorisés — 4 emplacements / repos long</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Murmures dissonants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DD 15. Échec : 3d6 dégâts psychiques + réaction pour fuir. Succès : moitié, pas de fuite. Sourd = succès auto.</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Sommeil</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27m /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Lance 5d8. Endort les créatures (les plus faibles d'abord) jusqu'à ce total de PV. Sans JDS. Blessure = réveil.</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Charme-personne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(avantage si combat). Échec : considère Azazel comme ami intime. Sait avoir été charmé à la fin.</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Mot de guérison</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ACTION BONUS. Soigne 1d4+4 PV à distance. Relève un allié à 0 PV. Ne fonctionne pas sur mort-vivants.</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Niveau 2 — 3 mémorisés de classe + 2 innés raciaux — 3 emplacements / repos long</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Bouche magique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 rituel</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illimitée</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Programme un message (max 25 mots, jusqu'à 10 min de discours) dans un objet. Déclenchement par condition sensorielle.</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Cécité / Surdité</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Nécro.</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CON DD 15. Échec : aveugle OU assourdi. Nouveau JDS fin de chaque tour. Possible upcast pour cibles multiples.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Suggestion</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conc. 8h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DD 15. Impose une action formulée comme raisonnable. Prend fin si blessé ou ordre accompli.</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Représailles infernales ⊕</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 racial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RÉACTION (si blessé). 3d10 dégâts de feu. JDS DEX DD 15 = moitié. 1× / repos long. (Inné racial)</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Ténèbres ⊕</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 racial</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d'obscurité magique 4,5m de rayon. Bloque la vision normale ET nocturne. 1× / repos long. (Inné racial)</w:t>
            </w:r>
          </w:p>
        </w:tc>
      </w:tr>
    </w:tbl>
    <w:p>
      <w:pPr>
        <w:spacing w:before="30" w:after="80"/>
        <w:jc w:val="left"/>
      </w:pPr>
      <w:r>
        <w:rPr>
          <w:rFonts w:ascii="Arial" w:cs="Arial" w:eastAsia="Arial" w:hAnsi="Arial"/>
          <w:b w:val="false"/>
          <w:bCs w:val="false"/>
          <w:i/>
          <w:iCs/>
          <w:color w:val="0F5C5C"/>
          <w:sz w:val="14"/>
          <w:szCs w:val="14"/>
        </w:rPr>
        <w:t xml:space="preserve">⊕ = Innés raciaux. Utilisent leur propre compteur (1×/repos long) — N'occupent PAS un emplacement de sort.</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00" w:after="30"/>
        <w:jc w:val="left"/>
      </w:pPr>
      <w:r>
        <w:rPr>
          <w:rFonts w:ascii="Arial" w:cs="Arial" w:eastAsia="Arial" w:hAnsi="Arial"/>
          <w:b/>
          <w:bCs/>
          <w:i w:val="false"/>
          <w:iCs w:val="false"/>
          <w:color w:val="5C4A00"/>
          <w:sz w:val="20"/>
          <w:szCs w:val="20"/>
        </w:rPr>
        <w:t xml:space="preserve">Niveau 3 — 2 mémorisés — 3 emplacements / repos long</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Clairvoyance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1,5 km / conc.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Crée un sens invisible dans un lieu connu ou visible. Choisir : voir OU entendre. Action pour alterner.</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Motif hypnotique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Cube de 9m de lueurs multicolores. JDS SAG DD 15. Échec : incapacité + vitesse 0. Blessure ou secousse = fin.</w:t>
            </w:r>
          </w:p>
        </w:tc>
      </w:tr>
    </w:tbl>
    <w:p>
      <w:pPr>
        <w:spacing w:before="30" w:after="80"/>
        <w:jc w:val="left"/>
      </w:pPr>
      <w:r>
        <w:rPr>
          <w:rFonts w:ascii="Arial" w:cs="Arial" w:eastAsia="Arial" w:hAnsi="Arial"/>
          <w:b/>
          <w:bCs/>
          <w:i w:val="false"/>
          <w:iCs w:val="false"/>
          <w:color w:val="5C4A00"/>
          <w:sz w:val="15"/>
          <w:szCs w:val="15"/>
        </w:rPr>
        <w:t xml:space="preserve">Emplacements N3 polyvalents : </w:t>
      </w:r>
      <w:r>
        <w:rPr>
          <w:rFonts w:ascii="Arial" w:cs="Arial" w:eastAsia="Arial" w:hAnsi="Arial"/>
          <w:b w:val="false"/>
          <w:bCs w:val="false"/>
          <w:i/>
          <w:iCs/>
          <w:color w:val="555555"/>
          <w:sz w:val="14"/>
          <w:szCs w:val="14"/>
        </w:rPr>
        <w:t xml:space="preserve">Peuvent lancer des sorts N1 ou N2 en upcast (ex. Sommeil +2d8/niveau, Charme-personne +1 cible/niveau, Murmures dissonants +1d6/niveau).</w:t>
      </w:r>
    </w:p>
    <w:p>
      <w:pPr>
        <w:spacing w:before="12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Aptitudes &amp; dons — effets magiques hors emplacements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Mots de terreur</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Aptitude</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Collège Mur.</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1h (8h si seul)</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Action (1 min de discussion hors combat). JDS SAG DD 15. Effraie 1 humanoïde. Sait pas avoir été manipulé.</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Lames psychiques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Aptitude</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Collège Mur.</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arme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Lors d'un coup. Coût : 1 dé d'inspiration bardique. +3d6 dégâts psychiques. JDS SAG DD 15 ou Terrorisé.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Voile de murmures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Aptitude N6</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Collège Mur.</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réaction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Réaction à la mort d'un humanoïde à 9m. Capture son ombre. Peut prendre son apparence (+5 Tromperie, 1h).</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Contre-charme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Aptitude N6</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Barde</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autour / fin tour</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Action. Tous alliés à portée : avantage JDS contre Charme et Terreur jusqu'à la fin du prochain tour.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Vision lucide ⊛</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Don divin</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True Seeing. Voir invisible, illusions, formes vraies, plan éthéré (36m). 1× / jour. (Don de Dumathoïn)</w:t>
            </w:r>
          </w:p>
        </w:tc>
      </w:tr>
    </w:tbl>
    <w:p>
      <w:pPr>
        <w:spacing w:before="30" w:after="80"/>
        <w:jc w:val="left"/>
      </w:pPr>
      <w:r>
        <w:rPr>
          <w:rFonts w:ascii="Arial" w:cs="Arial" w:eastAsia="Arial" w:hAnsi="Arial"/>
          <w:b w:val="false"/>
          <w:bCs w:val="false"/>
          <w:i/>
          <w:iCs/>
          <w:color w:val="0F5C5C"/>
          <w:sz w:val="14"/>
          <w:szCs w:val="14"/>
        </w:rPr>
        <w:t xml:space="preserve">⊛ = Don divin de Dumathoïn. Hors système de sorts de classe. Ne consomme aucun emplacement.</w:t>
      </w:r>
    </w:p>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8b — GRIMOIRE COMPLET — Tous les sorts accessibles</w:t>
      </w:r>
    </w:p>
    <w:p>
      <w:pPr>
        <w:spacing w:before="20" w:after="80"/>
        <w:jc w:val="left"/>
      </w:pPr>
      <w:r>
        <w:rPr>
          <w:rFonts w:ascii="Arial" w:cs="Arial" w:eastAsia="Arial" w:hAnsi="Arial"/>
          <w:b/>
          <w:bCs/>
          <w:i w:val="false"/>
          <w:iCs w:val="false"/>
          <w:color w:val="5C4A00"/>
          <w:sz w:val="17"/>
          <w:szCs w:val="17"/>
        </w:rPr>
        <w:t xml:space="preserve">Ces sorts ne sont PAS encore mémorisés mais font partie du répertoire accessible d'Azazel. </w:t>
      </w:r>
      <w:r>
        <w:rPr>
          <w:rFonts w:ascii="Arial" w:cs="Arial" w:eastAsia="Arial" w:hAnsi="Arial"/>
          <w:b w:val="false"/>
          <w:bCs w:val="false"/>
          <w:i w:val="false"/>
          <w:iCs w:val="false"/>
          <w:color w:val="333333"/>
          <w:sz w:val="17"/>
          <w:szCs w:val="17"/>
        </w:rPr>
        <w:t xml:space="preserve">Il peut en choisir lors d'une montée de niveau (remplacer un sort connu ou ajouter un nouveau). Ils représentent l'étendue de son potentiel magique.</w:t>
      </w:r>
    </w:p>
    <w:p>
      <w:pPr>
        <w:spacing w:before="180" w:after="50"/>
        <w:jc w:val="left"/>
      </w:pPr>
      <w:r>
        <w:rPr>
          <w:rFonts w:ascii="Arial" w:cs="Arial" w:eastAsia="Arial" w:hAnsi="Arial"/>
          <w:b/>
          <w:bCs/>
          <w:i w:val="false"/>
          <w:iCs w:val="false"/>
          <w:color w:val="8B6914"/>
          <w:sz w:val="22"/>
          <w:szCs w:val="22"/>
        </w:rPr>
        <w:t xml:space="preserve">Cantrips supplémentaires disponibles (liste barde)</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Amis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personnelle /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Avantage Charisme vs 1 cible non hostile. À la fin : cible sait qu'elle a été influencée magiquement (risque d'hostilité).</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Coup au but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conc. 1 round</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Avantage sur la prochaine attaque contre une cible désignée.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Lumière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Objet émet lumière vive 6m + lumière faible 6m. Couleur au choix.</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Lumières dansantes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Jusqu'à 4 torches ou 1 forme humanoïde lumineuse. Déplacées par action bonus (18m/tour).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Main de mage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Invoc.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Main spectrale : manipuler objets, ouvrir portes/contenants, ranger/récupérer. Max 5kg. Ne peut attaquer.</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Message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1 round</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Murmure ciblé 1 cible (et retour). Passe à travers obstacles si cible connue. Pas besoin de ligne de vue.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Réparation</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0</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Répare une fissure/déchirure max 30cm sur objet non magique. Laisse aucune trace.</w:t>
            </w:r>
          </w:p>
        </w:tc>
      </w:tr>
    </w:tbl>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Niveau 1 — Options supplémentaires (liste barde + héritage)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40" w:after="40"/>
        <w:jc w:val="left"/>
      </w:pPr>
      <w:r>
        <w:rPr>
          <w:rFonts w:ascii="Arial" w:cs="Arial" w:eastAsia="Arial" w:hAnsi="Arial"/>
          <w:b/>
          <w:bCs/>
          <w:i w:val="false"/>
          <w:iCs w:val="false"/>
          <w:color w:val="4A0B70"/>
          <w:sz w:val="17"/>
          <w:szCs w:val="17"/>
        </w:rPr>
        <w:t xml:space="preserve">Sort d'héritage de Graz'zt :</w:t>
      </w:r>
      <w:r>
        <w:rPr>
          <w:rFonts w:ascii="Arial" w:cs="Arial" w:eastAsia="Arial" w:hAnsi="Arial"/>
          <w:b w:val="false"/>
          <w:bCs w:val="false"/>
          <w:i/>
          <w:iCs/>
          <w:color w:val="555555"/>
          <w:sz w:val="16"/>
          <w:szCs w:val="16"/>
        </w:rPr>
        <w:t xml:space="preserve">  sort inné de la lignée, s'ajoute au potentiel sans occuper un slot de sort connu.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Simulacre de vie ◈</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Nécro.</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personnelle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Gagne 1d4+4 PV temporaires. Sort d'héritage de Graz'zt (Prince des Profondeurs). Inné potentiel.</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Amitié animale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24h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Charme une bête (INT ≤3). Se termine si blessée. Upcast : +1 bête/niveau.</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Communication avec les animaux</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Comprendre et parler avec des bêtes. Infos sur environnement récent, créatures proches.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Compréhension des langues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1h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Comprendre toute langue parlée + tout texte écrit (en le touchant). Ne décode pas les messages cachés.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Déguisement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Changer d'apparence (taille ±30cm, vêtements, armure, armes). Inspecter : JDS Investigation vs DD.</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Détection de la magie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Perçoit la magie à 9m. Discerne l'aura et l'école magique d'objets/créatures visibles.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Feuille morte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RÉACTION. Ralentit la chute de 5 créatures. Pas de dégâts si atterrissage avant fin du sort.</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Fléau</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CHA. Jusqu'à 3 cibles : -1d4 à leurs jets d'attaque et sauvegardes. Upcast : +1 cible/niveau.</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Fou rire de Tasha</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(INT≥4 requis). Échec : à terre, incapable d'agir. Nouveau JDS fin de tour ou si blessé.</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Grande foulée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+3m de vitesse. Upcast : +1 cible/niveau.</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Héroïsme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Immunité terreur + PV temporaires = mod. CHA (+4) par tour. Upcast : +1 cible/niveau.</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Identification</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Révèle propriétés, charges, sorts actifs d'un objet magique. Ou révèle sorts actifs sur une créature.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Image silencieuse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Image visuelle pure (cube 4,5m). Pas de sons. Déplaçable par action. Interagir = révèle illusion.</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Lueurs féeriques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DEX. Halo 6m : créatures + objets visibles. Attaques vs cibles affectées : avantage. Plus d'invisibilité.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Serviteur invisible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Invoc.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Force informe invisible. CA 10, 1 PV, FOR 2. Tâches simples (porter, nettoyer, servir). Max 18m de vous.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Texte illusoire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10 jours</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Écrit un message visible seulement par personnes désignées. Autres voient dialecte inconnu ou autre message.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Vague tonnante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1</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(cube 4,5m)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CON. Échec : 2d8 tonnerre + repoussé 3m. Succès : moitié. Objets non fixés repoussés. Son à 90m.</w:t>
            </w:r>
          </w:p>
        </w:tc>
      </w:tr>
    </w:tbl>
    <w:p>
      <w:pPr>
        <w:spacing w:before="30" w:after="80"/>
        <w:jc w:val="left"/>
      </w:pPr>
      <w:r>
        <w:rPr>
          <w:rFonts w:ascii="Arial" w:cs="Arial" w:eastAsia="Arial" w:hAnsi="Arial"/>
          <w:b w:val="false"/>
          <w:bCs w:val="false"/>
          <w:i/>
          <w:iCs/>
          <w:color w:val="4A0B70"/>
          <w:sz w:val="14"/>
          <w:szCs w:val="14"/>
        </w:rPr>
        <w:t xml:space="preserve">◈ = Sort d'héritage de Graz'zt. S'ajoute au potentiel de classe, appris séparément.</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Niveau 2 — Options supplémentaires disponibles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40" w:after="40"/>
        <w:jc w:val="left"/>
      </w:pPr>
      <w:r>
        <w:rPr>
          <w:rFonts w:ascii="Arial" w:cs="Arial" w:eastAsia="Arial" w:hAnsi="Arial"/>
          <w:b/>
          <w:bCs/>
          <w:i w:val="false"/>
          <w:iCs w:val="false"/>
          <w:color w:val="4A0B70"/>
          <w:sz w:val="17"/>
          <w:szCs w:val="17"/>
        </w:rPr>
        <w:t xml:space="preserve">Sort d'héritage de Graz'zt (N2) :</w:t>
      </w:r>
      <w:r>
        <w:rPr>
          <w:rFonts w:ascii="Arial" w:cs="Arial" w:eastAsia="Arial" w:hAnsi="Arial"/>
          <w:b w:val="false"/>
          <w:bCs w:val="false"/>
          <w:i/>
          <w:iCs/>
          <w:color w:val="555555"/>
          <w:sz w:val="16"/>
          <w:szCs w:val="16"/>
        </w:rPr>
        <w:t xml:space="preserve">  sort inné supplémentaire de la lignée du Prince des Profondeurs.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Immobilisation de personne ◈</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DD 15. Échec : paralysé. Nouveau JDS fin de tour. Héritage Graz'zt. Upcast : +1 cible/niveau.</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Amélioration de caractéristique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conc. 1h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Choisir un effet parmi : avantage FOR, DEX, CON, INT, SAG ou CHA. Upcast : +1 cible/niveau.</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Apaisement des émotions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6m. JDS CHA. Supprime charme/terreur OU rend cible indifférente à ses ennemis.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Couronne du dément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Force une cible à attaquer vos ennemis. Action pour maintenir. Nouveau JDS fin de tour.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Déblocage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Déverrouille serrure/barrage normal (1 verrou) OU supprime Verrou magique 10 min. Coup audible à 90m.</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Détection des pensées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Lit pensées superficielles à 9m. Action : approfondir (JDS SAG) ou changer de cible. Cible perçoit la lecture.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Discours captivant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Désavantage aux tests de Perception envers autres créatures que vous. Fin si vous ne parlez plus.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Force fantasmagorique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INT. Illusion perçue comme réelle par 1 cible. Peut infliger 1d6 psy/round si illusion dangereuse.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Fracassement</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3m. JDS CON. Échec : 3d8 tonnerre. Matériaux inorganiques : désavantage. Upcast +1d8/niveau.</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Image miroir</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3 duplicatas illusoires. Attaques redirigées (d20 ≥6/8/11). CA duplicata = 10+DEX. Ignorent dégâts.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Invisibilité</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conc.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Cible + équipement invisible. Fin si cible attaque ou lance sort. Upcast : +1 cible/niveau.</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Localisation d'objet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Direction d'un objet familier à max 300m. Peut chercher le plus proche d'un type d'objet.</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Messager animal</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 rituel</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24h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Envoie une bête TP livrer un message de 25 mots. 75km/j (ailé) ou 37,5km/j (terrestre).</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Métal brûlant</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Objet métal rougeoyant : 2d8 feu au lancer + action bonus chaque tour. JDS CON ou lâche l'arme.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Nuée de dagues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Invoc.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Cube 1,5m de lames. 4d4 tranchant à l'entrée ou début de tour dedans. Upcast +2d4/niveau.</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Pyrotechnie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Transforme feu non-magique : feux d'artifice (aveugle JDS CON) OU fumée opaque 7,5m rayon 1 min.</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Restauration partielle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Abjur.</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instant</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Supprime 1 état : aveuglé, assourdi, paralysé ou empoisonné.</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Silence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6m : aucun son créé/traversant. Immunité tonnerre. Impossible de lancer sorts verbaux dedans.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Voir l'invisible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Voit créatures/objets invisibles et plan éthéré. Éthérés apparaissent fantomatiques et translucides.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Vent protecteur</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Vent 30km/h rayon 3m. Terrain difficile, éteint torches, disperse gaz, désavantage attaques à distance.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Zone de vérité</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2</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18m /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4,5m. JDS CHA. Échec : ne peut délibérément mentir. Cible sait qu'elle est affectée.</w:t>
            </w:r>
          </w:p>
        </w:tc>
      </w:tr>
    </w:tbl>
    <w:p>
      <w:pPr>
        <w:spacing w:before="30" w:after="80"/>
        <w:jc w:val="left"/>
      </w:pPr>
      <w:r>
        <w:rPr>
          <w:rFonts w:ascii="Arial" w:cs="Arial" w:eastAsia="Arial" w:hAnsi="Arial"/>
          <w:b w:val="false"/>
          <w:bCs w:val="false"/>
          <w:i/>
          <w:iCs/>
          <w:color w:val="4A0B70"/>
          <w:sz w:val="14"/>
          <w:szCs w:val="14"/>
        </w:rPr>
        <w:t xml:space="preserve">◈ = Sort d'héritage de Graz'zt.</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Niveau 3 — Options supplémentaires disponibles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40" w:after="40"/>
        <w:jc w:val="left"/>
      </w:pPr>
      <w:r>
        <w:rPr>
          <w:rFonts w:ascii="Arial" w:cs="Arial" w:eastAsia="Arial" w:hAnsi="Arial"/>
          <w:b/>
          <w:bCs/>
          <w:i w:val="false"/>
          <w:iCs w:val="false"/>
          <w:color w:val="4A0B70"/>
          <w:sz w:val="17"/>
          <w:szCs w:val="17"/>
        </w:rPr>
        <w:t xml:space="preserve">Sort d'héritage de Graz'zt (N3) :</w:t>
      </w:r>
      <w:r>
        <w:rPr>
          <w:rFonts w:ascii="Arial" w:cs="Arial" w:eastAsia="Arial" w:hAnsi="Arial"/>
          <w:b w:val="false"/>
          <w:bCs w:val="false"/>
          <w:i/>
          <w:iCs/>
          <w:color w:val="555555"/>
          <w:sz w:val="16"/>
          <w:szCs w:val="16"/>
        </w:rPr>
        <w:t xml:space="preserve">  disponible en inné (1×/jour), s'ajoute au potentiel.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100"/>
        <w:gridCol w:w="1200"/>
        <w:gridCol w:w="3560"/>
      </w:tblGrid>
      <w:tr>
        <w:tc>
          <w:tcPr>
            <w:tcW w:type="dxa" w:w="28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Nom du sort</w:t>
            </w:r>
          </w:p>
        </w:tc>
        <w:tc>
          <w:tcPr>
            <w:tcW w:type="dxa" w:w="7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Niv.</w:t>
            </w:r>
          </w:p>
        </w:tc>
        <w:tc>
          <w:tcPr>
            <w:tcW w:type="dxa" w:w="11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École</w:t>
            </w:r>
          </w:p>
        </w:tc>
        <w:tc>
          <w:tcPr>
            <w:tcW w:type="dxa" w:w="12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Portée/Durée</w:t>
            </w:r>
          </w:p>
        </w:tc>
        <w:tc>
          <w:tcPr>
            <w:tcW w:type="dxa" w:w="35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Effet résumé</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Peur ◈</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(cône 9m)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DD 15. Lâche objets tenus + Terrorisé. Fuit par chemin le plus sûr. Fin si HL de vue. Héritage Graz'zt.</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Antidétection</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Abjur.</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8h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Cache 1 cible (créature, lieu ou objet) de TOUTE divination magique. Composante : poudre de diamant 25po.</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Communication à distance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illimitée / 1 round</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Envoie message 25 mots à créature connue. Elle répond immédiatement. 5% d'échec si autre plan.</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Communication avec les morts</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Nécro.</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3m /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Anime un cadavre (bouche nécessaire). 5 questions. Répond ce qu'il savait. Pas utilisable 10j d'affilée.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Communication avec les plantes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(9m) /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Parle aux plantes : infos récentes, événements 9m. Peut modifier terrain (difficile ↔ normal).</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Dissipation de la magie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Abjur.</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instant</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Met fin aux sorts N3 ou moins auto. N4+ : jet CHA vs DD (10 + niv. sort). Upcast : plafond auto = niveau emplacement.</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Don des langues</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Divin.</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Cible comprend toutes langues parlées. Toutes créatures comprennent ce qu'elle dit.</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Ennemis à foison</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INT. Cible perçoit tout le monde comme ennemi. Attaque aléatoire. Nouveau JDS si blessée.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Glyphe de protection</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Abjur.</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jusqu'à déclench.</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Piège magique sur surface. Runes explosives (5d8) OU sort glyphique (stocke sort N3 ou moins). Composantes : 200po.</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Image majeure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Illusion</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36m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Image complexe cube 6m : sons, odeurs, température. Déplaçable par action. Upcast N6 = permanent.</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Malédiction</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Nécro.</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JDS SAG. Choisir : désavantage 1 carac. OU désavantage vs vous OU JDS SAG ou rien OU +1d8 nécrotique. Upcast : durée ↑.</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Mort simulée</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Nécro.</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1h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Cible consentante passe pour morte. Incapacité, résistance tous dégâts sauf psy. Fin sur action de toucher.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Nuage nauséabond</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Invoc.</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27m / conc. 1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Sphère 6m gaz jaune. JDS CON/poison. Échec = action perdue ce tour. Vent modéré dissipe en 4 rounds.</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Petite hutte de Léomund</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 rituel</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Évoc.</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perso / 8h</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Dôme 3m rayon. 9 créatures max. Bloque créatures, sorts, effets externes. Opaque dehors, transparent dedans.</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Sieste</w:t>
            </w:r>
          </w:p>
        </w:tc>
        <w:tc>
          <w:tcPr>
            <w:tcW w:type="dxa" w:w="7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Enchant.</w:t>
            </w:r>
          </w:p>
        </w:tc>
        <w:tc>
          <w:tcPr>
            <w:tcW w:type="dxa" w:w="12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9m / 10 min</w:t>
            </w:r>
          </w:p>
        </w:tc>
        <w:tc>
          <w:tcPr>
            <w:tcW w:type="dxa" w:w="3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Jusqu'à 3 créatures volontaires : repos court en 10 min. Blessure = réveil. Fonctionne 1×/repos long.</w:t>
            </w:r>
          </w:p>
        </w:tc>
      </w:tr>
      <w:tr>
        <w:tc>
          <w:tcPr>
            <w:tcW w:type="dxa" w:w="28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Vol</w:t>
            </w:r>
          </w:p>
        </w:tc>
        <w:tc>
          <w:tcPr>
            <w:tcW w:type="dxa" w:w="7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center"/>
            </w:pPr>
            <w:r>
              <w:rPr>
                <w:rFonts w:ascii="Arial" w:cs="Arial" w:eastAsia="Arial" w:hAnsi="Arial"/>
                <w:b w:val="false"/>
                <w:bCs w:val="false"/>
                <w:i w:val="false"/>
                <w:iCs w:val="false"/>
                <w:color w:val="222222"/>
                <w:sz w:val="15"/>
                <w:szCs w:val="15"/>
              </w:rPr>
              <w:t xml:space="preserve">3</w:t>
            </w:r>
          </w:p>
        </w:tc>
        <w:tc>
          <w:tcPr>
            <w:tcW w:type="dxa" w:w="11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iCs/>
                <w:color w:val="0F5C5C"/>
                <w:sz w:val="14"/>
                <w:szCs w:val="14"/>
              </w:rPr>
              <w:t xml:space="preserve">Transit.</w:t>
            </w:r>
          </w:p>
        </w:tc>
        <w:tc>
          <w:tcPr>
            <w:tcW w:type="dxa" w:w="120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555555"/>
                <w:sz w:val="14"/>
                <w:szCs w:val="14"/>
              </w:rPr>
              <w:t xml:space="preserve">contact / conc. 10 min</w:t>
            </w:r>
          </w:p>
        </w:tc>
        <w:tc>
          <w:tcPr>
            <w:tcW w:type="dxa" w:w="3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5"/>
                <w:szCs w:val="15"/>
              </w:rPr>
              <w:t xml:space="preserve">Vitesse de vol 18m. Upcast N4 : +1 cible, N5 : 2 cibles.</w:t>
            </w:r>
          </w:p>
        </w:tc>
      </w:tr>
    </w:tbl>
    <w:p>
      <w:pPr>
        <w:spacing w:before="30" w:after="80"/>
        <w:jc w:val="left"/>
      </w:pPr>
      <w:r>
        <w:rPr>
          <w:rFonts w:ascii="Arial" w:cs="Arial" w:eastAsia="Arial" w:hAnsi="Arial"/>
          <w:b w:val="false"/>
          <w:bCs w:val="false"/>
          <w:i/>
          <w:iCs/>
          <w:color w:val="4A0B70"/>
          <w:sz w:val="14"/>
          <w:szCs w:val="14"/>
        </w:rPr>
        <w:t xml:space="preserve">◈ = Héritage Graz'zt. Rituels = utilisables sans emplacement si le temps d'incantation rituel est respecté (10 min supplémentaires).</w:t>
      </w:r>
    </w:p>
    <w:p>
      <w:pPr>
        <w:spacing w:before="12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Synthèse des ressources magiques — par repos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Sorts mémorisés (classe)</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 cantrips + 4 sorts N1 + 3 sorts N2 + 2 sorts N3 = 12 sorts actifs au total</w:t>
            </w:r>
          </w:p>
        </w:tc>
      </w:tr>
      <w:tr>
        <w:tc>
          <w:tcPr>
            <w:tcW w:type="dxa" w:w="4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N1</w:t>
            </w:r>
          </w:p>
        </w:tc>
        <w:tc>
          <w:tcPr>
            <w:tcW w:type="dxa" w:w="4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4 / repos long  (utilisables pour N1 ou upcast)</w:t>
            </w:r>
          </w:p>
        </w:tc>
      </w:tr>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N2</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 / repos long  (utilisables pour N1, N2 ou upcast)</w:t>
            </w:r>
          </w:p>
        </w:tc>
      </w:tr>
      <w:tr>
        <w:tc>
          <w:tcPr>
            <w:tcW w:type="dxa" w:w="4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N3</w:t>
            </w:r>
          </w:p>
        </w:tc>
        <w:tc>
          <w:tcPr>
            <w:tcW w:type="dxa" w:w="4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3 / repos long  (utilisables pour N1, N2, N3 ou upcast)</w:t>
            </w:r>
          </w:p>
        </w:tc>
      </w:tr>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Inspiration bardique</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4 utilisations d8 / repos long  (Lames psychiques, boost alliés)</w:t>
            </w:r>
          </w:p>
        </w:tc>
      </w:tr>
      <w:tr>
        <w:tc>
          <w:tcPr>
            <w:tcW w:type="dxa" w:w="4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Représailles infernales ⊕</w:t>
            </w:r>
          </w:p>
        </w:tc>
        <w:tc>
          <w:tcPr>
            <w:tcW w:type="dxa" w:w="4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 repos long — réaction — 3d10 feu, JDS DEX DD 15</w:t>
            </w:r>
          </w:p>
        </w:tc>
      </w:tr>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Ténèbres ⊕</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 repos long — sphère d'obscurité 4,5m rayon, 10 min</w:t>
            </w:r>
          </w:p>
        </w:tc>
      </w:tr>
      <w:tr>
        <w:tc>
          <w:tcPr>
            <w:tcW w:type="dxa" w:w="4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Peur ◈ (héritage Graz'zt)</w:t>
            </w:r>
          </w:p>
        </w:tc>
        <w:tc>
          <w:tcPr>
            <w:tcW w:type="dxa" w:w="4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 jour — cône 9m — JDS SAG ou terrorisé + fuite</w:t>
            </w:r>
          </w:p>
        </w:tc>
      </w:tr>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Vision lucide ⊛</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 jour — True Seeing 36m, 1h (Don de Dumathoïn)</w:t>
            </w:r>
          </w:p>
        </w:tc>
      </w:tr>
      <w:tr>
        <w:tc>
          <w:tcPr>
            <w:tcW w:type="dxa" w:w="4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Anneau de Manipulation</w:t>
            </w:r>
          </w:p>
        </w:tc>
        <w:tc>
          <w:tcPr>
            <w:tcW w:type="dxa" w:w="4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1 / jour — relance d20 sur Persuasion ou Tromperie</w:t>
            </w:r>
          </w:p>
        </w:tc>
      </w:tr>
      <w:tr>
        <w:tc>
          <w:tcPr>
            <w:tcW w:type="dxa" w:w="4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Voile de murmures</w:t>
            </w:r>
          </w:p>
        </w:tc>
        <w:tc>
          <w:tcPr>
            <w:tcW w:type="dxa" w:w="4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À chaque mort d'humanoïde à 9m — ombre disponible 24h</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9 — HÉRITAGE &amp; HISTOIRE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Naissance &amp; enfance — Neverwinter</w:t>
      </w:r>
    </w:p>
    <w:p>
      <w:pPr>
        <w:spacing w:before="40" w:after="40"/>
        <w:jc w:val="left"/>
      </w:pPr>
      <w:r>
        <w:rPr>
          <w:rFonts w:ascii="Arial" w:cs="Arial" w:eastAsia="Arial" w:hAnsi="Arial"/>
          <w:b w:val="false"/>
          <w:bCs w:val="false"/>
          <w:i w:val="false"/>
          <w:iCs w:val="false"/>
          <w:color w:val="222222"/>
          <w:sz w:val="20"/>
          <w:szCs w:val="20"/>
        </w:rPr>
        <w:t xml:space="preserve">Né d'Ilyena, grande prêtresse du culte de Graz'zt, et d'une manifestation du Prince des Profondeurs lui-même, Azazel grandit dans les bas-fonds du Quartier des Docks. Son apparence démoniaque lui vaut rejet et méfiance dès l'enfance. Pour survivre, il développe un charme naturel redoutable et comprend que les mots sont des armes plus puissantes que les lames.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Le faux mentor — Eldrien</w:t>
      </w:r>
    </w:p>
    <w:p>
      <w:pPr>
        <w:spacing w:before="40" w:after="40"/>
        <w:jc w:val="left"/>
      </w:pPr>
      <w:r>
        <w:rPr>
          <w:rFonts w:ascii="Arial" w:cs="Arial" w:eastAsia="Arial" w:hAnsi="Arial"/>
          <w:b w:val="false"/>
          <w:bCs w:val="false"/>
          <w:i w:val="false"/>
          <w:iCs w:val="false"/>
          <w:color w:val="222222"/>
          <w:sz w:val="20"/>
          <w:szCs w:val="20"/>
        </w:rPr>
        <w:t xml:space="preserve">Vieux barde qui recueillit Azazel adolescent et lui enseigna la musique, la manipulation et les arts du Collège des Murmures. Il lui conta l'Opération Brouillard de Forge sans en nommer les victimes.</w:t>
      </w:r>
    </w:p>
    <w:p>
      <w:pPr>
        <w:spacing w:before="50" w:after="50"/>
        <w:ind w:left="680"/>
        <w:jc w:val="left"/>
      </w:pPr>
      <w:r>
        <w:rPr>
          <w:rFonts w:ascii="Arial" w:cs="Arial" w:eastAsia="Arial" w:hAnsi="Arial"/>
          <w:b w:val="false"/>
          <w:bCs w:val="false"/>
          <w:i/>
          <w:iCs/>
          <w:color w:val="444444"/>
          <w:sz w:val="20"/>
          <w:szCs w:val="20"/>
        </w:rPr>
        <w:t xml:space="preserve">Révélation : Eldrien était un agent de Graz'zt. C'est lui qui massacra les prêtres du culte lors du rituel de la crypte. Il épargna Azazel uniquement sur la supplication d'Ilyena. Un démon utilisa ses traits pour tenter de récupérer Azazel à Neverwinter — vaincu par les jumeaux.</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Ilyena &amp; le rituel de séparation</w:t>
      </w:r>
    </w:p>
    <w:p>
      <w:pPr>
        <w:spacing w:before="40" w:after="40"/>
        <w:jc w:val="left"/>
      </w:pPr>
      <w:r>
        <w:rPr>
          <w:rFonts w:ascii="Arial" w:cs="Arial" w:eastAsia="Arial" w:hAnsi="Arial"/>
          <w:b w:val="false"/>
          <w:bCs w:val="false"/>
          <w:i w:val="false"/>
          <w:iCs w:val="false"/>
          <w:color w:val="222222"/>
          <w:sz w:val="20"/>
          <w:szCs w:val="20"/>
        </w:rPr>
        <w:t xml:space="preserve">Pour soustraire ses enfants à Graz'zt, Ilyena traça un cercle de sel et de cendre dans la crypte, inscrivant les runes Éclipser et Diviser pour masquer leurs essences. Le rituel sépara les jumeaux Azazel et Kallista. Ilyena périt dans les flammes. Le sceau qu'elle tissa s'effrite — Graz'zt se rapproche.</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Le Collège des Murmures &amp; les Zhentarim</w:t>
      </w:r>
    </w:p>
    <w:p>
      <w:pPr>
        <w:spacing w:before="40" w:after="40"/>
        <w:jc w:val="left"/>
      </w:pPr>
      <w:r>
        <w:rPr>
          <w:rFonts w:ascii="Arial" w:cs="Arial" w:eastAsia="Arial" w:hAnsi="Arial"/>
          <w:b w:val="false"/>
          <w:bCs w:val="false"/>
          <w:i w:val="false"/>
          <w:iCs w:val="false"/>
          <w:color w:val="222222"/>
          <w:sz w:val="20"/>
          <w:szCs w:val="20"/>
        </w:rPr>
        <w:t xml:space="preserve">Intégrant d'abord le Collège, Azazel est ensuite recruté en tant qu'agent officieux du Zhentarim — un réseau en pleine restructuration depuis la Magepeste. Il joue les factions les unes contre les autres pour son propre profit tout en servant ses commanditaires discrets.</w:t>
      </w:r>
    </w:p>
    <w:p>
      <w:pPr>
        <w:spacing w:before="60" w:after="40"/>
        <w:jc w:val="left"/>
      </w:pPr>
      <w:r>
        <w:rPr>
          <w:rFonts w:ascii="Arial" w:cs="Arial" w:eastAsia="Arial" w:hAnsi="Arial"/>
          <w:b w:val="false"/>
          <w:bCs w:val="false"/>
          <w:i w:val="false"/>
          <w:iCs w:val="false"/>
          <w:color w:val="1A1209"/>
          <w:sz w:val="20"/>
          <w:szCs w:val="20"/>
        </w:rPr>
        <w:t xml:space="preserve"/>
      </w:r>
    </w:p>
    <w:p>
      <w:pPr>
        <w:spacing w:before="180" w:after="50"/>
        <w:jc w:val="left"/>
      </w:pPr>
      <w:r>
        <w:rPr>
          <w:rFonts w:ascii="Arial" w:cs="Arial" w:eastAsia="Arial" w:hAnsi="Arial"/>
          <w:b/>
          <w:bCs/>
          <w:i w:val="false"/>
          <w:iCs w:val="false"/>
          <w:color w:val="8B6914"/>
          <w:sz w:val="22"/>
          <w:szCs w:val="22"/>
        </w:rPr>
        <w:t xml:space="preserve">Kallista — La sœur jumelle retrouvée</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Séparée à la naissance par le rituel d'Ilyena, retrouvée à Phandalin.</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Ensemble ils ont affronté le démon/avatar d'Eldrien à Neverwinter.</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Ils ont découvert et inhumé Ilyena dans la crypte du culte.</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L'harpe d'Azazel (onyx) et l'amulette de Kallista vibrent à l'unisson — deux fragments du sceau d'Ilyena.</w:t>
      </w:r>
    </w:p>
    <w:p>
      <w:pPr>
        <w:pStyle w:val="ListParagraph"/>
        <w:numPr>
          <w:ilvl w:val="0"/>
          <w:numId w:val="2"/>
        </w:numPr>
        <w:spacing w:before="25" w:after="25"/>
      </w:pPr>
      <w:r>
        <w:rPr>
          <w:rFonts w:ascii="Arial" w:cs="Arial" w:eastAsia="Arial" w:hAnsi="Arial"/>
          <w:b w:val="false"/>
          <w:bCs w:val="false"/>
          <w:i w:val="false"/>
          <w:iCs w:val="false"/>
          <w:color w:val="222222"/>
          <w:sz w:val="20"/>
          <w:szCs w:val="20"/>
        </w:rPr>
        <w:t xml:space="preserve">La vision de leur mère : « Mes enfants… le charme faiblit. Il arrive… »</w:t>
      </w:r>
    </w:p>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10 — CHRONOLOGIE DE CAMPAGNE</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Époque</w:t>
            </w:r>
          </w:p>
        </w:tc>
        <w:tc>
          <w:tcPr>
            <w:tcW w:type="dxa" w:w="736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Événement</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Il y a 27 ans</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Naissance d'Azazel et Kallista. Rituel d'Ilyena. Massacre de la crypte par Eldrien. Séparation des jumeaux.</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Enfance</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Bas-fonds de Neverwinter. Rejet. Apprentissage du charme et de la manipulation.</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Adolescence</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Tutelle du faux Eldrien. Collège des Murmures. L'Opération Brouillard de Forge lui est contée (victimes anonymes).</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Âge adulte</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Agent officieux Zhentarim. Informateur et manipulateur à Neverwinter post-Magepeste.</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Flacon de Fer</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Repère Buddy, videur nain. Reconnaît son histoire — frère de la victime de l'Opération Brouillard de Forge.</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11 Myrtul</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Mission Zhentarim : infiltration de l'expédition Gundren. Lettre falsifiée Maison Embrand. Départ en chariot.</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13 Myrtul</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Arrivée à Phandalin. Habitants, Fers-Rouges, La Mygale. Entretien secret avec Halia Thornton.</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Nuit 13 Myrtul</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Halia révèle : Norma Spenker est vivante. Elle l'a aidée à disparaître. Accord tacite Azazel / Halia.</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Semaines suiv.</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Souterrains manoir Tresendar. Caverne du Ressac. Nezznar (La Mygale) vaincu. Nundro Traqueroche libéré.</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Ellipse 4 mois</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Enquête Neverwinter avec Kallista. Démon/faux Eldrien vaincu. Crypte d'Ilyena découverte et sépulture accordée. Niv. 5.</w:t>
            </w:r>
          </w:p>
        </w:tc>
      </w:tr>
      <w:tr>
        <w:tc>
          <w:tcPr>
            <w:tcW w:type="dxa" w:w="20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Fin ellipse</w:t>
            </w:r>
          </w:p>
        </w:tc>
        <w:tc>
          <w:tcPr>
            <w:tcW w:type="dxa" w:w="7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Lettre d'Harbin Wester : disparitions et ombres à Phandalin. Retour. Bénédiction de Dumathoïn accordée.</w:t>
            </w:r>
          </w:p>
        </w:tc>
      </w:tr>
      <w:tr>
        <w:tc>
          <w:tcPr>
            <w:tcW w:type="dxa" w:w="20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6"/>
                <w:szCs w:val="16"/>
              </w:rPr>
              <w:t xml:space="preserve">MAINTENANT — Niv. 6</w:t>
            </w:r>
          </w:p>
        </w:tc>
        <w:tc>
          <w:tcPr>
            <w:tcW w:type="dxa" w:w="73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6"/>
                <w:szCs w:val="16"/>
              </w:rPr>
              <w:t xml:space="preserve">De retour à Phandalin. Sceau d'Ilyena qui s'effrite. Graz'zt en approche. Anneau Invisible. Vision de Dumathoïn.</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11 — RELATIONS CLÉS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Kallista ★★★</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Sœur jumelle. Seule confiance sincère d'Azazel. Partenaire de combat et d'enquête. Sa vulnérabilité et sa force.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Halia Thornton ★★</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Ex-Zhentarim, Bourse des Mineurs. Accord mutuel : infos contre discrétion. A aidé Norma Spenker.</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Buddy ★ (tension)</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Nain videur, Flacon de Fer. Frère de Norma Spenker. Azazel sait la vérité — n'a pas encore décidé quoi en faire.</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Gundren Traqueroche ★</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Nain de l'expédition. Libéré de la Caverne du Ressac. Ignore la lettre falsifiée.</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Sildar Halldhiver ◆</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Alliance des Seigneurs. Méfiant mais honnête. Intérêts convergents ponctuellement.</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Eldrien †</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Faux mentor, agent de Graz'zt. Vaincu sous forme démoniaque à Neverwinter.</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Nezznar / La Mygale †</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Drow, chef Fers-Rouges. Vaincu dans la Caverne du Ressac.</w:t>
            </w:r>
          </w:p>
        </w:tc>
      </w:tr>
      <w:tr>
        <w:tc>
          <w:tcPr>
            <w:tcW w:type="dxa" w:w="3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Dumathoïn ✦</w:t>
            </w:r>
          </w:p>
        </w:tc>
        <w:tc>
          <w:tcPr>
            <w:tcW w:type="dxa" w:w="5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Dieu nain des secrets. A accordé sa bénédiction (vision couleur + True Seeing 1/j).</w:t>
            </w:r>
          </w:p>
        </w:tc>
      </w:tr>
      <w:tr>
        <w:tc>
          <w:tcPr>
            <w:tcW w:type="dxa" w:w="3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Groupe aventuriers</w:t>
            </w:r>
          </w:p>
        </w:tc>
        <w:tc>
          <w:tcPr>
            <w:tcW w:type="dxa" w:w="5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Elian, Kallista, Sind Aros, Azureas, Buddy, Kendrick. Confiance variable.</w:t>
            </w:r>
          </w:p>
        </w:tc>
      </w:tr>
    </w:tbl>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12 — SECRETS &amp; MOTIVATIONS</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Objectif principal</w:t>
            </w:r>
          </w:p>
        </w:tc>
        <w:tc>
          <w:tcPr>
            <w:tcW w:type="dxa" w:w="5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Comprendre et rompre son lien avec Graz'zt avant que le sceau d'Ilyena ne cède. Trouver comment retourner le don infernal contre son origine.</w:t>
            </w:r>
          </w:p>
        </w:tc>
      </w:tr>
      <w:tr>
        <w:tc>
          <w:tcPr>
            <w:tcW w:type="dxa" w:w="3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Ambition</w:t>
            </w:r>
          </w:p>
        </w:tc>
        <w:tc>
          <w:tcPr>
            <w:tcW w:type="dxa" w:w="5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Devenir une figure d'influence majeure à Neverwinter. Jamais un pion — toujours l'architecte du jeu.</w:t>
            </w:r>
          </w:p>
        </w:tc>
      </w:tr>
      <w:tr>
        <w:tc>
          <w:tcPr>
            <w:tcW w:type="dxa" w:w="34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Dilemme Spenker</w:t>
            </w:r>
          </w:p>
        </w:tc>
        <w:tc>
          <w:tcPr>
            <w:tcW w:type="dxa" w:w="59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Norma est vivante (info détenue par Halia). Révéler ou taire ? Chaque option a un prix différent.</w:t>
            </w:r>
          </w:p>
        </w:tc>
      </w:tr>
      <w:tr>
        <w:tc>
          <w:tcPr>
            <w:tcW w:type="dxa" w:w="34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Menace Graz'zt</w:t>
            </w:r>
          </w:p>
        </w:tc>
        <w:tc>
          <w:tcPr>
            <w:tcW w:type="dxa" w:w="59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Le sceau s'effrite. L'avertissement d'Ilyena : « Il arrive… ». Première tentative (démon/Eldrien) déjà repoussée.</w:t>
            </w:r>
          </w:p>
        </w:tc>
      </w:tr>
    </w:tbl>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13 — PERSONNALITÉ</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Traits</w:t>
            </w:r>
          </w:p>
        </w:tc>
        <w:tc>
          <w:tcPr>
            <w:tcW w:type="dxa" w:w="6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Charme irrésistible mêlé de cruauté calculée. Aime les jeux de rôles et les déguisements. Humour sarcastique. Observe toujours avant d'agir.</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Idéal</w:t>
            </w:r>
          </w:p>
        </w:tc>
        <w:tc>
          <w:tcPr>
            <w:tcW w:type="dxa" w:w="6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Liberté absolue — refus d'être le pion de quiconque, même d'un dieu démoniaque.</w:t>
            </w:r>
          </w:p>
        </w:tc>
      </w:tr>
      <w:tr>
        <w:tc>
          <w:tcPr>
            <w:tcW w:type="dxa" w:w="2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Lien</w:t>
            </w:r>
          </w:p>
        </w:tc>
        <w:tc>
          <w:tcPr>
            <w:tcW w:type="dxa" w:w="6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Kallista — sa première confiance sincère. Sa force et sa vulnérabilité la plus dangereuse.</w:t>
            </w:r>
          </w:p>
        </w:tc>
      </w:tr>
      <w:tr>
        <w:tc>
          <w:tcPr>
            <w:tcW w:type="dxa" w:w="280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Défaut</w:t>
            </w:r>
          </w:p>
        </w:tc>
        <w:tc>
          <w:tcPr>
            <w:tcW w:type="dxa" w:w="656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Le mensonge est sa langue maternelle. Manipule même ses proches, parfois sans nécessité.</w:t>
            </w:r>
          </w:p>
        </w:tc>
      </w:tr>
      <w:tr>
        <w:tc>
          <w:tcPr>
            <w:tcW w:type="dxa" w:w="280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Failles</w:t>
            </w:r>
          </w:p>
        </w:tc>
        <w:tc>
          <w:tcPr>
            <w:tcW w:type="dxa" w:w="65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222222"/>
                <w:sz w:val="18"/>
                <w:szCs w:val="18"/>
              </w:rPr>
              <w:t xml:space="preserve">Difficulté à faire confiance. Mégalomanie discrète. Le poids des révélations sur ses origines l'ébranle plus qu'il ne l'admet.</w:t>
            </w:r>
          </w:p>
        </w:tc>
      </w:tr>
    </w:tbl>
    <w:p>
      <w:pPr>
        <w:spacing w:before="120" w:after="40"/>
        <w:jc w:val="left"/>
      </w:pPr>
      <w:r>
        <w:rPr>
          <w:rFonts w:ascii="Arial" w:cs="Arial" w:eastAsia="Arial" w:hAnsi="Arial"/>
          <w:b w:val="false"/>
          <w:bCs w:val="false"/>
          <w:i w:val="false"/>
          <w:iCs w:val="false"/>
          <w:color w:val="1A1209"/>
          <w:sz w:val="20"/>
          <w:szCs w:val="20"/>
        </w:rPr>
        <w:t xml:space="preserve"/>
      </w:r>
    </w:p>
    <w:p>
      <w:r>
        <w:br w:type="pag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14 — SUIVI DES RESSOURCES (à cocher en session)</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RESSOURCE</w:t>
            </w:r>
          </w:p>
        </w:tc>
        <w:tc>
          <w:tcPr>
            <w:tcW w:type="dxa" w:w="4680"/>
            <w:tcBorders>
              <w:top w:val="single" w:color="C9A84C" w:sz="1"/>
              <w:left w:val="single" w:color="C9A84C" w:sz="1"/>
              <w:bottom w:val="single" w:color="C9A84C" w:sz="1"/>
              <w:right w:val="single" w:color="C9A84C" w:sz="1"/>
            </w:tcBorders>
            <w:shd w:fill="5C4A00" w:val="clear"/>
            <w:tcMar>
              <w:top w:type="dxa" w:w="70"/>
              <w:left w:type="dxa" w:w="110"/>
              <w:bottom w:type="dxa" w:w="70"/>
              <w:right w:type="dxa" w:w="110"/>
            </w:tcMar>
            <w:vAlign w:val="center"/>
          </w:tcPr>
          <w:p>
            <w:pPr>
              <w:spacing w:before="40" w:after="40"/>
              <w:jc w:val="center"/>
            </w:pPr>
            <w:r>
              <w:rPr>
                <w:rFonts w:ascii="Arial" w:cs="Arial" w:eastAsia="Arial" w:hAnsi="Arial"/>
                <w:b/>
                <w:bCs/>
                <w:i w:val="false"/>
                <w:iCs w:val="false"/>
                <w:color w:val="FFFFFF"/>
                <w:sz w:val="17"/>
                <w:szCs w:val="17"/>
              </w:rPr>
              <w:t xml:space="preserve">SUIVI</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PV actuels (max 39)</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___ / 39 PV    Temporaires : ___</w:t>
            </w:r>
          </w:p>
        </w:tc>
      </w:tr>
      <w:tr>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Inspiration bardique (4/LR)</w:t>
            </w:r>
          </w:p>
        </w:tc>
        <w:tc>
          <w:tcPr>
            <w:tcW w:type="dxa" w:w="468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 ○ ○ ○</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Niv. 1 (4/LR)</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 ○ ○ ○</w:t>
            </w:r>
          </w:p>
        </w:tc>
      </w:tr>
      <w:tr>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Niv. 2 (3/LR)</w:t>
            </w:r>
          </w:p>
        </w:tc>
        <w:tc>
          <w:tcPr>
            <w:tcW w:type="dxa" w:w="468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 ○ ○</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Emplacements Niv. 3 (3/LR)</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 ○ ○</w:t>
            </w:r>
          </w:p>
        </w:tc>
      </w:tr>
      <w:tr>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Représailles infernales (1/LR)</w:t>
            </w:r>
          </w:p>
        </w:tc>
        <w:tc>
          <w:tcPr>
            <w:tcW w:type="dxa" w:w="468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Ténèbres (1/LR)</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w:t>
            </w:r>
          </w:p>
        </w:tc>
      </w:tr>
      <w:tr>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Peur — héritage Graz'zt (1/jour)</w:t>
            </w:r>
          </w:p>
        </w:tc>
        <w:tc>
          <w:tcPr>
            <w:tcW w:type="dxa" w:w="468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Vision lucide Dumathoïn (1/jour)</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w:t>
            </w:r>
          </w:p>
        </w:tc>
      </w:tr>
      <w:tr>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Anneau de Manipulation (1/jour)</w:t>
            </w:r>
          </w:p>
        </w:tc>
        <w:tc>
          <w:tcPr>
            <w:tcW w:type="dxa" w:w="4680"/>
            <w:tcBorders>
              <w:top w:val="single" w:color="C9A84C" w:sz="1"/>
              <w:left w:val="single" w:color="C9A84C" w:sz="1"/>
              <w:bottom w:val="single" w:color="C9A84C" w:sz="1"/>
              <w:right w:val="single" w:color="C9A84C" w:sz="1"/>
            </w:tcBorders>
            <w:shd w:fill="FDFAF2"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w:t>
            </w:r>
          </w:p>
        </w:tc>
      </w:tr>
      <w:tr>
        <w:tc>
          <w:tcPr>
            <w:tcW w:type="dxa" w:w="4680"/>
            <w:tcBorders>
              <w:top w:val="single" w:color="C9A84C" w:sz="1"/>
              <w:left w:val="single" w:color="C9A84C" w:sz="1"/>
              <w:bottom w:val="single" w:color="C9A84C" w:sz="1"/>
              <w:right w:val="single" w:color="C9A84C" w:sz="1"/>
            </w:tcBorders>
            <w:shd w:fill="F5E6C8" w:val="clear"/>
            <w:tcMar>
              <w:top w:type="dxa" w:w="70"/>
              <w:left w:type="dxa" w:w="110"/>
              <w:bottom w:type="dxa" w:w="70"/>
              <w:right w:type="dxa" w:w="110"/>
            </w:tcMar>
            <w:vAlign w:val="center"/>
          </w:tcPr>
          <w:p>
            <w:pPr>
              <w:spacing w:before="40" w:after="40"/>
              <w:jc w:val="left"/>
            </w:pPr>
            <w:r>
              <w:rPr>
                <w:rFonts w:ascii="Arial" w:cs="Arial" w:eastAsia="Arial" w:hAnsi="Arial"/>
                <w:b/>
                <w:bCs/>
                <w:i w:val="false"/>
                <w:iCs w:val="false"/>
                <w:color w:val="5C4A00"/>
                <w:sz w:val="18"/>
                <w:szCs w:val="18"/>
              </w:rPr>
              <w:t xml:space="preserve">Ombre (Voile de murmures)</w:t>
            </w:r>
          </w:p>
        </w:tc>
        <w:tc>
          <w:tcPr>
            <w:tcW w:type="dxa" w:w="468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8B6914"/>
                <w:sz w:val="20"/>
                <w:szCs w:val="20"/>
              </w:rPr>
              <w:t xml:space="preserve">○ disponible  /  Identité capturée : ____________</w:t>
            </w:r>
          </w:p>
        </w:tc>
      </w:tr>
    </w:tbl>
    <w:p>
      <w:pPr>
        <w:spacing w:before="120" w:after="40"/>
        <w:jc w:val="left"/>
      </w:pPr>
      <w:r>
        <w:rPr>
          <w:rFonts w:ascii="Arial" w:cs="Arial" w:eastAsia="Arial" w:hAnsi="Arial"/>
          <w:b w:val="false"/>
          <w:bCs w:val="false"/>
          <w:i w:val="false"/>
          <w:iCs w:val="false"/>
          <w:color w:val="1A1209"/>
          <w:sz w:val="20"/>
          <w:szCs w:val="20"/>
        </w:rPr>
        <w:t xml:space="preserve"/>
      </w:r>
    </w:p>
    <w:p>
      <w:pPr>
        <w:pBdr>
          <w:bottom w:val="single" w:color="8B6914" w:sz="8" w:space="4"/>
        </w:pBdr>
        <w:spacing w:before="300" w:after="80"/>
        <w:jc w:val="left"/>
      </w:pPr>
      <w:r>
        <w:rPr>
          <w:rFonts w:ascii="Arial" w:cs="Arial" w:eastAsia="Arial" w:hAnsi="Arial"/>
          <w:b/>
          <w:bCs/>
          <w:i w:val="false"/>
          <w:iCs w:val="false"/>
          <w:color w:val="5C4A00"/>
          <w:sz w:val="28"/>
          <w:szCs w:val="28"/>
        </w:rPr>
        <w:t xml:space="preserve">15 — NOTES DE SESSION</w:t>
      </w:r>
    </w:p>
    <w:p>
      <w:pPr>
        <w:spacing w:before="60" w:after="40"/>
        <w:jc w:val="left"/>
      </w:pPr>
      <w:r>
        <w:rPr>
          <w:rFonts w:ascii="Arial" w:cs="Arial" w:eastAsia="Arial" w:hAnsi="Arial"/>
          <w:b w:val="false"/>
          <w:bCs w:val="false"/>
          <w:i w:val="false"/>
          <w:iCs w:val="false"/>
          <w:color w:val="1A1209"/>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r>
        <w:tc>
          <w:tcPr>
            <w:tcW w:type="dxa" w:w="9360"/>
            <w:tcBorders>
              <w:top w:val="single" w:color="C9A84C" w:sz="1"/>
              <w:left w:val="single" w:color="C9A84C" w:sz="1"/>
              <w:bottom w:val="single" w:color="C9A84C" w:sz="1"/>
              <w:right w:val="single" w:color="C9A84C" w:sz="1"/>
            </w:tcBorders>
            <w:shd w:fill="FFF8E7" w:val="clear"/>
            <w:tcMar>
              <w:top w:type="dxa" w:w="70"/>
              <w:left w:type="dxa" w:w="110"/>
              <w:bottom w:type="dxa" w:w="70"/>
              <w:right w:type="dxa" w:w="110"/>
            </w:tcMar>
            <w:vAlign w:val="center"/>
          </w:tcPr>
          <w:p>
            <w:pPr>
              <w:spacing w:before="40" w:after="40"/>
              <w:jc w:val="left"/>
            </w:pPr>
            <w:r>
              <w:rPr>
                <w:rFonts w:ascii="Arial" w:cs="Arial" w:eastAsia="Arial" w:hAnsi="Arial"/>
                <w:b w:val="false"/>
                <w:bCs w:val="false"/>
                <w:i w:val="false"/>
                <w:iCs w:val="false"/>
                <w:color w:val="1A1209"/>
                <w:sz w:val="20"/>
                <w:szCs w:val="20"/>
              </w:rPr>
              <w:t xml:space="preserve"> </w:t>
            </w:r>
          </w:p>
        </w:tc>
      </w:tr>
    </w:tbl>
    <w:p>
      <w:pPr>
        <w:spacing w:before="120" w:after="40"/>
        <w:jc w:val="left"/>
      </w:pPr>
      <w:r>
        <w:rPr>
          <w:rFonts w:ascii="Arial" w:cs="Arial" w:eastAsia="Arial" w:hAnsi="Arial"/>
          <w:b w:val="false"/>
          <w:bCs w:val="false"/>
          <w:i w:val="false"/>
          <w:iCs w:val="false"/>
          <w:color w:val="1A1209"/>
          <w:sz w:val="20"/>
          <w:szCs w:val="20"/>
        </w:rPr>
        <w:t xml:space="preserve"/>
      </w:r>
    </w:p>
    <w:p>
      <w:pPr>
        <w:pBdr>
          <w:top w:val="single" w:color="8B6914" w:sz="4" w:space="4"/>
        </w:pBdr>
        <w:spacing w:before="200" w:after="40"/>
        <w:jc w:val="center"/>
      </w:pPr>
      <w:r>
        <w:rPr>
          <w:rFonts w:ascii="Arial" w:cs="Arial" w:eastAsia="Arial" w:hAnsi="Arial"/>
          <w:b w:val="false"/>
          <w:bCs w:val="false"/>
          <w:i/>
          <w:iCs/>
          <w:color w:val="555555"/>
          <w:sz w:val="14"/>
          <w:szCs w:val="14"/>
        </w:rPr>
        <w:t xml:space="preserve">Azazel Varn — D&amp;D 5e — Barde Collège des Murmures — Tieffelin — Niveau 6 — Campagne Phandalin / Neverwinter</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80"/>
      <w:outlineLvl w:val="0"/>
    </w:pPr>
    <w:rPr>
      <w:rFonts w:ascii="Arial" w:cs="Arial" w:eastAsia="Arial" w:hAnsi="Arial"/>
      <w:b/>
      <w:bCs/>
      <w:color w:val="5C4A00"/>
      <w:sz w:val="28"/>
      <w:szCs w:val="28"/>
    </w:rPr>
  </w:style>
  <w:style w:type="paragraph" w:styleId="Heading2">
    <w:name w:val="Heading 2"/>
    <w:basedOn w:val="Normal"/>
    <w:next w:val="Normal"/>
    <w:qFormat/>
    <w:pPr>
      <w:spacing w:before="180" w:after="50"/>
      <w:outlineLvl w:val="1"/>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2026-03-29T18:45:55.163Z</dcterms:created>
  <dcterms:modified xsi:type="dcterms:W3CDTF">2026-03-29T18:45:55.165Z</dcterms:modified>
</cp:coreProperties>
</file>

<file path=docProps/custom.xml><?xml version="1.0" encoding="utf-8"?>
<Properties xmlns="http://schemas.openxmlformats.org/officeDocument/2006/custom-properties" xmlns:vt="http://schemas.openxmlformats.org/officeDocument/2006/docPropsVTypes"/>
</file>