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F6E4AE">
      <w:pPr>
        <w:jc w:val="center"/>
        <w:rPr>
          <w:rFonts w:hint="default" w:ascii="Times New Roman" w:hAnsi="Times New Roman" w:eastAsia="Calibri" w:cs="Times New Roman"/>
          <w:color w:val="auto"/>
          <w:sz w:val="42"/>
          <w:szCs w:val="42"/>
          <w:lang w:val="en-US"/>
        </w:rPr>
      </w:pPr>
      <w:r>
        <w:rPr>
          <w:rFonts w:hint="default" w:ascii="Times New Roman" w:hAnsi="Times New Roman" w:cs="Times New Roman"/>
          <w:color w:val="auto"/>
        </w:rPr>
        <w:drawing>
          <wp:inline distT="0" distB="0" distL="114300" distR="114300">
            <wp:extent cx="3152775" cy="1998345"/>
            <wp:effectExtent l="0" t="0" r="0" b="0"/>
            <wp:docPr id="746855661" name="Picture 74685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55661" name="Picture 74685566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3152775" cy="1998634"/>
                    </a:xfrm>
                    <a:prstGeom prst="rect">
                      <a:avLst/>
                    </a:prstGeom>
                  </pic:spPr>
                </pic:pic>
              </a:graphicData>
            </a:graphic>
          </wp:inline>
        </w:drawing>
      </w:r>
      <w:r>
        <w:rPr>
          <w:rFonts w:hint="default" w:ascii="Times New Roman" w:hAnsi="Times New Roman" w:cs="Times New Roman"/>
          <w:color w:val="auto"/>
        </w:rPr>
        <w:br w:type="textWrapping"/>
      </w:r>
      <w:r>
        <w:rPr>
          <w:rFonts w:hint="default" w:ascii="Times New Roman" w:hAnsi="Times New Roman" w:eastAsia="Calibri" w:cs="Times New Roman"/>
          <w:color w:val="auto"/>
          <w:sz w:val="42"/>
          <w:szCs w:val="42"/>
          <w:lang w:val="en-US"/>
        </w:rPr>
        <w:t>UNIVERSITY OF HERTFORDSHIRE</w:t>
      </w:r>
      <w:r>
        <w:rPr>
          <w:rFonts w:hint="default" w:ascii="Times New Roman" w:hAnsi="Times New Roman" w:cs="Times New Roman"/>
          <w:color w:val="auto"/>
        </w:rPr>
        <w:br w:type="textWrapping"/>
      </w:r>
      <w:r>
        <w:rPr>
          <w:rFonts w:hint="default" w:ascii="Times New Roman" w:hAnsi="Times New Roman" w:eastAsia="Calibri" w:cs="Times New Roman"/>
          <w:color w:val="auto"/>
          <w:sz w:val="42"/>
          <w:szCs w:val="42"/>
          <w:lang w:val="en-US"/>
        </w:rPr>
        <w:t>School of Physics, Engineering and Computer Science</w:t>
      </w:r>
    </w:p>
    <w:p w14:paraId="632BF598">
      <w:pPr>
        <w:jc w:val="center"/>
        <w:rPr>
          <w:rFonts w:hint="default" w:ascii="Times New Roman" w:hAnsi="Times New Roman" w:eastAsia="Calibri" w:cs="Times New Roman"/>
          <w:color w:val="auto"/>
          <w:sz w:val="40"/>
          <w:szCs w:val="40"/>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40"/>
          <w:szCs w:val="40"/>
          <w:lang w:val="en-US"/>
        </w:rPr>
        <w:t xml:space="preserve">MSc </w:t>
      </w:r>
      <w:r>
        <w:rPr>
          <w:rFonts w:hint="default" w:ascii="Times New Roman" w:hAnsi="Times New Roman" w:eastAsia="Calibri" w:cs="Times New Roman"/>
          <w:color w:val="auto"/>
          <w:sz w:val="40"/>
          <w:szCs w:val="40"/>
          <w:lang w:val="en-GB"/>
        </w:rPr>
        <w:t>Advance Science with Extended Research</w:t>
      </w:r>
    </w:p>
    <w:p w14:paraId="7263D1AE">
      <w:pPr>
        <w:jc w:val="center"/>
        <w:rPr>
          <w:rFonts w:hint="default" w:ascii="Times New Roman" w:hAnsi="Times New Roman" w:cs="Times New Roman"/>
          <w:color w:val="auto"/>
          <w:sz w:val="36"/>
          <w:szCs w:val="36"/>
        </w:rPr>
      </w:pPr>
      <w:r>
        <w:rPr>
          <w:rFonts w:hint="default" w:ascii="Times New Roman" w:hAnsi="Times New Roman" w:eastAsia="Arial" w:cs="Times New Roman"/>
          <w:color w:val="auto"/>
          <w:sz w:val="36"/>
          <w:szCs w:val="36"/>
        </w:rPr>
        <w:t>7COM1039-0206-2025 – Advanced Computer Science Masters Project</w:t>
      </w:r>
    </w:p>
    <w:p w14:paraId="0414DC31">
      <w:pPr>
        <w:jc w:val="center"/>
        <w:rPr>
          <w:rFonts w:hint="default" w:ascii="Times New Roman" w:hAnsi="Times New Roman" w:eastAsia="Calibri" w:cs="Times New Roman"/>
          <w:color w:val="auto"/>
          <w:sz w:val="31"/>
          <w:szCs w:val="31"/>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31"/>
          <w:szCs w:val="31"/>
          <w:lang w:val="en-GB"/>
        </w:rPr>
        <w:t>30/03/2026</w:t>
      </w:r>
    </w:p>
    <w:p w14:paraId="3865F75E">
      <w:pPr>
        <w:spacing w:before="0" w:after="400"/>
        <w:jc w:val="center"/>
        <w:rPr>
          <w:rFonts w:hint="default" w:ascii="Times New Roman" w:hAnsi="Times New Roman" w:cs="Times New Roman"/>
          <w:color w:val="auto"/>
        </w:rPr>
      </w:pPr>
      <w:r>
        <w:rPr>
          <w:rFonts w:hint="default" w:ascii="Times New Roman" w:hAnsi="Times New Roman" w:cs="Times New Roman"/>
          <w:color w:val="auto"/>
        </w:rPr>
        <w:br w:type="textWrapping"/>
      </w:r>
      <w:r>
        <w:rPr>
          <w:rFonts w:hint="default" w:ascii="Times New Roman" w:hAnsi="Times New Roman" w:eastAsia="Arial" w:cs="Times New Roman"/>
          <w:b/>
          <w:bCs/>
          <w:i w:val="0"/>
          <w:iCs w:val="0"/>
          <w:color w:val="auto"/>
          <w:sz w:val="36"/>
          <w:szCs w:val="36"/>
        </w:rPr>
        <w:t>An Intelligent Phishing Website Detection System</w:t>
      </w:r>
      <w:r>
        <w:rPr>
          <w:rFonts w:hint="default" w:ascii="Times New Roman" w:hAnsi="Times New Roman" w:cs="Times New Roman"/>
          <w:b/>
          <w:bCs/>
          <w:i w:val="0"/>
          <w:iCs w:val="0"/>
          <w:color w:val="auto"/>
          <w:sz w:val="36"/>
          <w:szCs w:val="36"/>
          <w:lang w:val="en-GB"/>
        </w:rPr>
        <w:t xml:space="preserve"> </w:t>
      </w:r>
      <w:r>
        <w:rPr>
          <w:rFonts w:hint="default" w:ascii="Times New Roman" w:hAnsi="Times New Roman" w:eastAsia="Arial" w:cs="Times New Roman"/>
          <w:b/>
          <w:bCs/>
          <w:i w:val="0"/>
          <w:iCs w:val="0"/>
          <w:color w:val="auto"/>
          <w:sz w:val="28"/>
          <w:szCs w:val="28"/>
        </w:rPr>
        <w:t>Using URL Features, Webpage Content Analysis, and Machine Learning</w:t>
      </w:r>
    </w:p>
    <w:p w14:paraId="57880B55">
      <w:pPr>
        <w:jc w:val="both"/>
        <w:rPr>
          <w:rFonts w:hint="default" w:ascii="Times New Roman" w:hAnsi="Times New Roman" w:eastAsia="Calibri" w:cs="Times New Roman"/>
          <w:color w:val="auto"/>
          <w:sz w:val="60"/>
          <w:szCs w:val="60"/>
          <w:lang w:val="en-GB"/>
        </w:rPr>
      </w:pPr>
    </w:p>
    <w:p w14:paraId="1C31E768">
      <w:pPr>
        <w:jc w:val="both"/>
        <w:rPr>
          <w:rFonts w:hint="default" w:ascii="Times New Roman" w:hAnsi="Times New Roman" w:eastAsia="Calibri" w:cs="Times New Roman"/>
          <w:color w:val="auto"/>
          <w:sz w:val="36"/>
          <w:szCs w:val="36"/>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Name:</w:t>
      </w:r>
      <w:r>
        <w:rPr>
          <w:rFonts w:hint="default" w:ascii="Times New Roman" w:hAnsi="Times New Roman" w:eastAsia="Calibri" w:cs="Times New Roman"/>
          <w:color w:val="auto"/>
          <w:sz w:val="36"/>
          <w:szCs w:val="36"/>
          <w:lang w:val="en-GB"/>
        </w:rPr>
        <w:t xml:space="preserve"> Hyndavi Yasarapu</w:t>
      </w: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Student ID:</w:t>
      </w:r>
      <w:r>
        <w:rPr>
          <w:rFonts w:hint="default" w:ascii="Times New Roman" w:hAnsi="Times New Roman" w:eastAsia="Calibri" w:cs="Times New Roman"/>
          <w:color w:val="auto"/>
          <w:sz w:val="36"/>
          <w:szCs w:val="36"/>
          <w:lang w:val="en-GB"/>
        </w:rPr>
        <w:t xml:space="preserve"> 24090531</w:t>
      </w: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 xml:space="preserve">Supervisor: </w:t>
      </w:r>
      <w:r>
        <w:rPr>
          <w:rFonts w:hint="default" w:ascii="Times New Roman" w:hAnsi="Times New Roman" w:eastAsia="Calibri" w:cs="Times New Roman"/>
          <w:color w:val="auto"/>
          <w:sz w:val="36"/>
          <w:szCs w:val="36"/>
          <w:lang w:val="en-GB"/>
        </w:rPr>
        <w:t>Tamie Salter</w:t>
      </w:r>
    </w:p>
    <w:p w14:paraId="074E3F4F">
      <w:pPr>
        <w:jc w:val="both"/>
        <w:rPr>
          <w:rFonts w:hint="default" w:ascii="Times New Roman" w:hAnsi="Times New Roman" w:eastAsia="Calibri" w:cs="Times New Roman"/>
          <w:color w:val="auto"/>
          <w:sz w:val="36"/>
          <w:szCs w:val="36"/>
          <w:lang w:val="en-GB"/>
        </w:rPr>
      </w:pPr>
    </w:p>
    <w:p w14:paraId="1ABA8FD3">
      <w:pPr>
        <w:jc w:val="both"/>
        <w:rPr>
          <w:rFonts w:hint="default" w:ascii="Times New Roman" w:hAnsi="Times New Roman" w:eastAsia="Calibri" w:cs="Times New Roman"/>
          <w:color w:val="auto"/>
          <w:sz w:val="36"/>
          <w:szCs w:val="36"/>
          <w:lang w:val="en-GB"/>
        </w:rPr>
      </w:pPr>
    </w:p>
    <w:p w14:paraId="5CCEE4C7">
      <w:pPr>
        <w:jc w:val="both"/>
        <w:rPr>
          <w:rFonts w:hint="default" w:ascii="Times New Roman" w:hAnsi="Times New Roman" w:eastAsia="Calibri" w:cs="Times New Roman"/>
          <w:b/>
          <w:bCs/>
          <w:color w:val="auto"/>
          <w:sz w:val="36"/>
          <w:szCs w:val="36"/>
          <w:lang w:val="en-GB"/>
        </w:rPr>
      </w:pPr>
      <w:r>
        <w:rPr>
          <w:rFonts w:hint="default" w:ascii="Times New Roman" w:hAnsi="Times New Roman" w:eastAsia="Calibri" w:cs="Times New Roman"/>
          <w:b/>
          <w:bCs/>
          <w:color w:val="auto"/>
          <w:sz w:val="36"/>
          <w:szCs w:val="36"/>
          <w:lang w:val="en-GB"/>
        </w:rPr>
        <w:t>Abstarct</w:t>
      </w:r>
      <w:bookmarkStart w:id="0" w:name="_GoBack"/>
      <w:bookmarkEnd w:id="0"/>
    </w:p>
    <w:p w14:paraId="236ADD4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Phishing attacks continue to be one of the most common and harmful types of cybercrime, using both human psychology and technical flaws to trick victims into divulging private information. The creation and assessment of an intelligent phishing website detection system that combines three complementing approaches—rule-based heuristic detection, machine learning classification, and a hybrid mixture of the two—is shown in this research.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Python 3.10 was used in the system's development, and 11,430 labelled URLs from Kaggle's Web Page Phishing Detection Dataset were used for evaluation. In order to extract 27 features in four categories—URL-based, domain-based, content-based, and lexical—a feature extraction process was designed. This pipeline captured a variety of traits of both harmful and legitimate websites.</w:t>
      </w:r>
    </w:p>
    <w:p w14:paraId="5E247854">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rule-based detector applies 15 weighted heuristic rules achieving 84.2% accuracy and 82.8% F1-score, offering rapid, interpretable decisions at 0.02 seconds per URL.Random Forest, Support Vector Machine, and Logistic Regression were the three algorithms that were assessed in the machine learning component. Random Forest performed the best, with 95.8% accuracy and 95.2% F1-score. The best overall performance was attained by the hybrid weighted method, which combined rule and ML outputs with optimised weights (0.3/0.7). This resulted in 96.8% accuracy and 96.2% F1-score, with 12% fewer false positives than ML alone.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These results verify that machine learning significantly outperforms rule-based heuristics and that hybrid techniques outperform individual methodologies. The research lays the groundwork for future efforts in real-time phishing defence, and the system is developed with practical browser extension deployment in mind.</w:t>
      </w:r>
    </w:p>
    <w:p w14:paraId="078632B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52C7178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b/>
          <w:bCs/>
          <w:color w:val="auto"/>
          <w:kern w:val="0"/>
          <w:sz w:val="24"/>
          <w:szCs w:val="24"/>
          <w:lang w:val="en-US" w:eastAsia="zh-CN" w:bidi="ar"/>
        </w:rPr>
        <w:t>Keywords</w:t>
      </w:r>
      <w:r>
        <w:rPr>
          <w:rFonts w:hint="default" w:ascii="Times New Roman" w:hAnsi="Times New Roman" w:eastAsia="SimSun" w:cs="Times New Roman"/>
          <w:color w:val="auto"/>
          <w:kern w:val="0"/>
          <w:sz w:val="24"/>
          <w:szCs w:val="24"/>
          <w:lang w:val="en-US" w:eastAsia="zh-CN" w:bidi="ar"/>
        </w:rPr>
        <w:t>: Phishing detection, machine learning, Random Forest, rule-based heuristics, hybrid detection, URL analysis, cyber</w:t>
      </w:r>
      <w:r>
        <w:rPr>
          <w:rFonts w:hint="default" w:ascii="Times New Roman" w:hAnsi="Times New Roman" w:eastAsia="SimSun" w:cs="Times New Roman"/>
          <w:color w:val="auto"/>
          <w:kern w:val="0"/>
          <w:sz w:val="24"/>
          <w:szCs w:val="24"/>
          <w:lang w:val="en-GB" w:eastAsia="zh-CN" w:bidi="ar"/>
        </w:rPr>
        <w:t xml:space="preserve"> </w:t>
      </w:r>
      <w:r>
        <w:rPr>
          <w:rFonts w:hint="default" w:ascii="Times New Roman" w:hAnsi="Times New Roman" w:eastAsia="SimSun" w:cs="Times New Roman"/>
          <w:color w:val="auto"/>
          <w:kern w:val="0"/>
          <w:sz w:val="24"/>
          <w:szCs w:val="24"/>
          <w:lang w:val="en-US" w:eastAsia="zh-CN" w:bidi="ar"/>
        </w:rPr>
        <w:t>security, browser extension</w:t>
      </w:r>
    </w:p>
    <w:p w14:paraId="675A2BEA">
      <w:pPr>
        <w:jc w:val="both"/>
        <w:rPr>
          <w:rFonts w:hint="default" w:ascii="Times New Roman" w:hAnsi="Times New Roman" w:eastAsia="Calibri" w:cs="Times New Roman"/>
          <w:b w:val="0"/>
          <w:bCs w:val="0"/>
          <w:color w:val="auto"/>
          <w:sz w:val="24"/>
          <w:szCs w:val="24"/>
          <w:lang w:val="en-GB"/>
        </w:rPr>
      </w:pPr>
    </w:p>
    <w:p w14:paraId="274459D0">
      <w:pPr>
        <w:jc w:val="both"/>
        <w:rPr>
          <w:rFonts w:hint="default" w:ascii="Times New Roman" w:hAnsi="Times New Roman" w:eastAsia="Calibri" w:cs="Times New Roman"/>
          <w:b w:val="0"/>
          <w:bCs w:val="0"/>
          <w:color w:val="auto"/>
          <w:sz w:val="24"/>
          <w:szCs w:val="24"/>
          <w:lang w:val="en-GB"/>
        </w:rPr>
      </w:pPr>
    </w:p>
    <w:p w14:paraId="1F864ED3">
      <w:pPr>
        <w:jc w:val="both"/>
        <w:rPr>
          <w:rFonts w:hint="default" w:ascii="Times New Roman" w:hAnsi="Times New Roman" w:eastAsia="Calibri" w:cs="Times New Roman"/>
          <w:b w:val="0"/>
          <w:bCs w:val="0"/>
          <w:color w:val="auto"/>
          <w:sz w:val="24"/>
          <w:szCs w:val="24"/>
          <w:lang w:val="en-GB"/>
        </w:rPr>
      </w:pPr>
    </w:p>
    <w:p w14:paraId="3B49B4B1">
      <w:pPr>
        <w:jc w:val="both"/>
        <w:rPr>
          <w:rFonts w:hint="default" w:ascii="Times New Roman" w:hAnsi="Times New Roman" w:eastAsia="Calibri" w:cs="Times New Roman"/>
          <w:b w:val="0"/>
          <w:bCs w:val="0"/>
          <w:color w:val="auto"/>
          <w:sz w:val="24"/>
          <w:szCs w:val="24"/>
          <w:lang w:val="en-GB"/>
        </w:rPr>
      </w:pPr>
    </w:p>
    <w:p w14:paraId="12D8FE8D">
      <w:pPr>
        <w:jc w:val="both"/>
        <w:rPr>
          <w:rFonts w:hint="default" w:ascii="Times New Roman" w:hAnsi="Times New Roman" w:eastAsia="Calibri" w:cs="Times New Roman"/>
          <w:b w:val="0"/>
          <w:bCs w:val="0"/>
          <w:color w:val="auto"/>
          <w:sz w:val="24"/>
          <w:szCs w:val="24"/>
          <w:lang w:val="en-GB"/>
        </w:rPr>
      </w:pPr>
    </w:p>
    <w:p w14:paraId="08ECECCF">
      <w:pPr>
        <w:jc w:val="both"/>
        <w:rPr>
          <w:rFonts w:hint="default" w:ascii="Times New Roman" w:hAnsi="Times New Roman" w:eastAsia="Calibri" w:cs="Times New Roman"/>
          <w:b w:val="0"/>
          <w:bCs w:val="0"/>
          <w:color w:val="auto"/>
          <w:sz w:val="24"/>
          <w:szCs w:val="24"/>
          <w:lang w:val="en-GB"/>
        </w:rPr>
      </w:pPr>
    </w:p>
    <w:p w14:paraId="2331BE02">
      <w:pPr>
        <w:jc w:val="both"/>
        <w:rPr>
          <w:rFonts w:hint="default" w:ascii="Times New Roman" w:hAnsi="Times New Roman" w:eastAsia="Calibri" w:cs="Times New Roman"/>
          <w:b w:val="0"/>
          <w:bCs w:val="0"/>
          <w:color w:val="auto"/>
          <w:sz w:val="24"/>
          <w:szCs w:val="24"/>
          <w:lang w:val="en-GB"/>
        </w:rPr>
      </w:pPr>
    </w:p>
    <w:p w14:paraId="3DE9478E">
      <w:pPr>
        <w:jc w:val="both"/>
        <w:rPr>
          <w:rFonts w:hint="default" w:ascii="Times New Roman" w:hAnsi="Times New Roman" w:eastAsia="Calibri" w:cs="Times New Roman"/>
          <w:b w:val="0"/>
          <w:bCs w:val="0"/>
          <w:color w:val="auto"/>
          <w:sz w:val="24"/>
          <w:szCs w:val="24"/>
          <w:lang w:val="en-GB"/>
        </w:rPr>
      </w:pPr>
    </w:p>
    <w:p w14:paraId="378F3571">
      <w:pPr>
        <w:jc w:val="both"/>
        <w:rPr>
          <w:rFonts w:hint="default" w:ascii="Times New Roman" w:hAnsi="Times New Roman" w:eastAsia="Calibri" w:cs="Times New Roman"/>
          <w:b w:val="0"/>
          <w:bCs w:val="0"/>
          <w:color w:val="auto"/>
          <w:sz w:val="24"/>
          <w:szCs w:val="24"/>
          <w:lang w:val="en-GB"/>
        </w:rPr>
      </w:pPr>
      <w:r>
        <w:rPr>
          <w:rFonts w:hint="default" w:ascii="Times New Roman" w:hAnsi="Times New Roman" w:eastAsia="Calibri" w:cs="Times New Roman"/>
          <w:b/>
          <w:bCs/>
          <w:color w:val="auto"/>
          <w:sz w:val="36"/>
          <w:szCs w:val="36"/>
          <w:lang w:val="en-GB"/>
        </w:rPr>
        <w:t>Table of Contents</w:t>
      </w:r>
    </w:p>
    <w:p w14:paraId="4FDEA86B">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Abstract</w:t>
      </w:r>
      <w:r>
        <w:rPr>
          <w:rFonts w:hint="default" w:ascii="Times New Roman" w:hAnsi="Times New Roman" w:eastAsia="Arial" w:cs="Times New Roman"/>
          <w:color w:val="auto"/>
          <w:sz w:val="22"/>
          <w:szCs w:val="22"/>
        </w:rPr>
        <w:tab/>
      </w:r>
      <w:r>
        <w:rPr>
          <w:rFonts w:hint="default" w:ascii="Times New Roman" w:hAnsi="Times New Roman" w:eastAsia="Arial" w:cs="Times New Roman"/>
          <w:color w:val="auto"/>
          <w:sz w:val="22"/>
          <w:szCs w:val="22"/>
        </w:rPr>
        <w:t>2</w:t>
      </w:r>
    </w:p>
    <w:p w14:paraId="30D19585">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1: Introduction</w:t>
      </w:r>
      <w:r>
        <w:rPr>
          <w:rFonts w:hint="default" w:ascii="Times New Roman" w:hAnsi="Times New Roman" w:eastAsia="Arial" w:cs="Times New Roman"/>
          <w:color w:val="auto"/>
          <w:sz w:val="22"/>
          <w:szCs w:val="22"/>
        </w:rPr>
        <w:tab/>
      </w:r>
      <w:r>
        <w:rPr>
          <w:rFonts w:hint="default" w:ascii="Times New Roman" w:hAnsi="Times New Roman" w:eastAsia="Arial" w:cs="Times New Roman"/>
          <w:color w:val="auto"/>
          <w:sz w:val="22"/>
          <w:szCs w:val="22"/>
        </w:rPr>
        <w:t>4</w:t>
      </w:r>
    </w:p>
    <w:p w14:paraId="27866022">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2: Literature Review</w:t>
      </w:r>
      <w:r>
        <w:rPr>
          <w:rFonts w:hint="default" w:ascii="Times New Roman" w:hAnsi="Times New Roman" w:eastAsia="Arial" w:cs="Times New Roman"/>
          <w:color w:val="auto"/>
          <w:sz w:val="22"/>
          <w:szCs w:val="22"/>
        </w:rPr>
        <w:tab/>
      </w:r>
    </w:p>
    <w:p w14:paraId="24EA38D4">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3: Methodology</w:t>
      </w:r>
      <w:r>
        <w:rPr>
          <w:rFonts w:hint="default" w:ascii="Times New Roman" w:hAnsi="Times New Roman" w:eastAsia="Arial" w:cs="Times New Roman"/>
          <w:color w:val="auto"/>
          <w:sz w:val="22"/>
          <w:szCs w:val="22"/>
        </w:rPr>
        <w:tab/>
      </w:r>
    </w:p>
    <w:p w14:paraId="32627420">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4: Implementation</w:t>
      </w:r>
      <w:r>
        <w:rPr>
          <w:rFonts w:hint="default" w:ascii="Times New Roman" w:hAnsi="Times New Roman" w:eastAsia="Arial" w:cs="Times New Roman"/>
          <w:color w:val="auto"/>
          <w:sz w:val="22"/>
          <w:szCs w:val="22"/>
        </w:rPr>
        <w:tab/>
      </w:r>
    </w:p>
    <w:p w14:paraId="65C9084B">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5: Results and Evaluation</w:t>
      </w:r>
      <w:r>
        <w:rPr>
          <w:rFonts w:hint="default" w:ascii="Times New Roman" w:hAnsi="Times New Roman" w:eastAsia="Arial" w:cs="Times New Roman"/>
          <w:color w:val="auto"/>
          <w:sz w:val="22"/>
          <w:szCs w:val="22"/>
        </w:rPr>
        <w:tab/>
      </w:r>
    </w:p>
    <w:p w14:paraId="55B48D55">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6: Critical Evaluation</w:t>
      </w:r>
      <w:r>
        <w:rPr>
          <w:rFonts w:hint="default" w:ascii="Times New Roman" w:hAnsi="Times New Roman" w:eastAsia="Arial" w:cs="Times New Roman"/>
          <w:color w:val="auto"/>
          <w:sz w:val="22"/>
          <w:szCs w:val="22"/>
        </w:rPr>
        <w:tab/>
      </w:r>
    </w:p>
    <w:p w14:paraId="30EEE410">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7: Conclusion and Future Work</w:t>
      </w:r>
      <w:r>
        <w:rPr>
          <w:rFonts w:hint="default" w:ascii="Times New Roman" w:hAnsi="Times New Roman" w:eastAsia="Arial" w:cs="Times New Roman"/>
          <w:color w:val="auto"/>
          <w:sz w:val="22"/>
          <w:szCs w:val="22"/>
        </w:rPr>
        <w:tab/>
      </w:r>
    </w:p>
    <w:p w14:paraId="3E77DDD1">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References</w:t>
      </w:r>
      <w:r>
        <w:rPr>
          <w:rFonts w:hint="default" w:ascii="Times New Roman" w:hAnsi="Times New Roman" w:eastAsia="Arial" w:cs="Times New Roman"/>
          <w:color w:val="auto"/>
          <w:sz w:val="22"/>
          <w:szCs w:val="22"/>
        </w:rPr>
        <w:tab/>
      </w:r>
    </w:p>
    <w:p w14:paraId="214C02F2">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Appendices</w:t>
      </w:r>
      <w:r>
        <w:rPr>
          <w:rFonts w:hint="default" w:ascii="Times New Roman" w:hAnsi="Times New Roman" w:eastAsia="Arial" w:cs="Times New Roman"/>
          <w:color w:val="auto"/>
          <w:sz w:val="22"/>
          <w:szCs w:val="22"/>
        </w:rPr>
        <w:tab/>
      </w:r>
    </w:p>
    <w:p w14:paraId="4540BBE8">
      <w:pPr>
        <w:jc w:val="both"/>
        <w:rPr>
          <w:rFonts w:hint="default" w:ascii="Times New Roman" w:hAnsi="Times New Roman" w:eastAsia="Calibri" w:cs="Times New Roman"/>
          <w:b w:val="0"/>
          <w:bCs w:val="0"/>
          <w:color w:val="auto"/>
          <w:sz w:val="24"/>
          <w:szCs w:val="24"/>
          <w:lang w:val="en-GB"/>
        </w:rPr>
      </w:pPr>
    </w:p>
    <w:p w14:paraId="5CDBCB7F">
      <w:pPr>
        <w:jc w:val="both"/>
        <w:rPr>
          <w:rFonts w:hint="default" w:ascii="Times New Roman" w:hAnsi="Times New Roman" w:eastAsia="Calibri" w:cs="Times New Roman"/>
          <w:b w:val="0"/>
          <w:bCs w:val="0"/>
          <w:color w:val="auto"/>
          <w:sz w:val="24"/>
          <w:szCs w:val="24"/>
          <w:lang w:val="en-GB"/>
        </w:rPr>
      </w:pPr>
    </w:p>
    <w:p w14:paraId="759FB12D">
      <w:pPr>
        <w:jc w:val="both"/>
        <w:rPr>
          <w:rFonts w:hint="default" w:ascii="Times New Roman" w:hAnsi="Times New Roman" w:eastAsia="Calibri" w:cs="Times New Roman"/>
          <w:b w:val="0"/>
          <w:bCs w:val="0"/>
          <w:color w:val="auto"/>
          <w:sz w:val="24"/>
          <w:szCs w:val="24"/>
          <w:lang w:val="en-GB"/>
        </w:rPr>
      </w:pPr>
    </w:p>
    <w:p w14:paraId="4429F4FB">
      <w:pPr>
        <w:jc w:val="both"/>
        <w:rPr>
          <w:rFonts w:hint="default" w:ascii="Times New Roman" w:hAnsi="Times New Roman" w:eastAsia="Calibri" w:cs="Times New Roman"/>
          <w:b w:val="0"/>
          <w:bCs w:val="0"/>
          <w:color w:val="auto"/>
          <w:sz w:val="24"/>
          <w:szCs w:val="24"/>
          <w:lang w:val="en-GB"/>
        </w:rPr>
      </w:pPr>
    </w:p>
    <w:p w14:paraId="033C36AB">
      <w:pPr>
        <w:jc w:val="both"/>
        <w:rPr>
          <w:rFonts w:hint="default" w:ascii="Times New Roman" w:hAnsi="Times New Roman" w:eastAsia="Calibri" w:cs="Times New Roman"/>
          <w:b w:val="0"/>
          <w:bCs w:val="0"/>
          <w:color w:val="auto"/>
          <w:sz w:val="24"/>
          <w:szCs w:val="24"/>
          <w:lang w:val="en-GB"/>
        </w:rPr>
      </w:pPr>
    </w:p>
    <w:p w14:paraId="781674E2">
      <w:pPr>
        <w:jc w:val="both"/>
        <w:rPr>
          <w:rFonts w:hint="default" w:ascii="Times New Roman" w:hAnsi="Times New Roman" w:eastAsia="Calibri" w:cs="Times New Roman"/>
          <w:b w:val="0"/>
          <w:bCs w:val="0"/>
          <w:color w:val="auto"/>
          <w:sz w:val="24"/>
          <w:szCs w:val="24"/>
          <w:lang w:val="en-GB"/>
        </w:rPr>
      </w:pPr>
    </w:p>
    <w:p w14:paraId="7E8203E6">
      <w:pPr>
        <w:jc w:val="both"/>
        <w:rPr>
          <w:rFonts w:hint="default" w:ascii="Times New Roman" w:hAnsi="Times New Roman" w:eastAsia="Calibri" w:cs="Times New Roman"/>
          <w:b w:val="0"/>
          <w:bCs w:val="0"/>
          <w:color w:val="auto"/>
          <w:sz w:val="24"/>
          <w:szCs w:val="24"/>
          <w:lang w:val="en-GB"/>
        </w:rPr>
      </w:pPr>
    </w:p>
    <w:p w14:paraId="476BB972">
      <w:pPr>
        <w:jc w:val="both"/>
        <w:rPr>
          <w:rFonts w:hint="default" w:ascii="Times New Roman" w:hAnsi="Times New Roman" w:eastAsia="Calibri" w:cs="Times New Roman"/>
          <w:b w:val="0"/>
          <w:bCs w:val="0"/>
          <w:color w:val="auto"/>
          <w:sz w:val="24"/>
          <w:szCs w:val="24"/>
          <w:lang w:val="en-GB"/>
        </w:rPr>
      </w:pPr>
    </w:p>
    <w:p w14:paraId="0838DDAF">
      <w:pPr>
        <w:jc w:val="both"/>
        <w:rPr>
          <w:rFonts w:hint="default" w:ascii="Times New Roman" w:hAnsi="Times New Roman" w:eastAsia="Calibri" w:cs="Times New Roman"/>
          <w:b w:val="0"/>
          <w:bCs w:val="0"/>
          <w:color w:val="auto"/>
          <w:sz w:val="24"/>
          <w:szCs w:val="24"/>
          <w:lang w:val="en-GB"/>
        </w:rPr>
      </w:pPr>
    </w:p>
    <w:p w14:paraId="7AFD04D8">
      <w:pPr>
        <w:jc w:val="both"/>
        <w:rPr>
          <w:rFonts w:hint="default" w:ascii="Times New Roman" w:hAnsi="Times New Roman" w:eastAsia="Calibri" w:cs="Times New Roman"/>
          <w:b w:val="0"/>
          <w:bCs w:val="0"/>
          <w:color w:val="auto"/>
          <w:sz w:val="24"/>
          <w:szCs w:val="24"/>
          <w:lang w:val="en-GB"/>
        </w:rPr>
      </w:pPr>
    </w:p>
    <w:p w14:paraId="0D538423">
      <w:pPr>
        <w:jc w:val="both"/>
        <w:rPr>
          <w:rFonts w:hint="default" w:ascii="Times New Roman" w:hAnsi="Times New Roman" w:eastAsia="Calibri" w:cs="Times New Roman"/>
          <w:b w:val="0"/>
          <w:bCs w:val="0"/>
          <w:color w:val="auto"/>
          <w:sz w:val="24"/>
          <w:szCs w:val="24"/>
          <w:lang w:val="en-GB"/>
        </w:rPr>
      </w:pPr>
    </w:p>
    <w:p w14:paraId="73E4E4C0">
      <w:pPr>
        <w:jc w:val="both"/>
        <w:rPr>
          <w:rFonts w:hint="default" w:ascii="Times New Roman" w:hAnsi="Times New Roman" w:eastAsia="Calibri" w:cs="Times New Roman"/>
          <w:b w:val="0"/>
          <w:bCs w:val="0"/>
          <w:color w:val="auto"/>
          <w:sz w:val="24"/>
          <w:szCs w:val="24"/>
          <w:lang w:val="en-GB"/>
        </w:rPr>
      </w:pPr>
    </w:p>
    <w:p w14:paraId="04D67F43">
      <w:pPr>
        <w:jc w:val="both"/>
        <w:rPr>
          <w:rFonts w:hint="default" w:ascii="Times New Roman" w:hAnsi="Times New Roman" w:eastAsia="Calibri" w:cs="Times New Roman"/>
          <w:b w:val="0"/>
          <w:bCs w:val="0"/>
          <w:color w:val="auto"/>
          <w:sz w:val="24"/>
          <w:szCs w:val="24"/>
          <w:lang w:val="en-GB"/>
        </w:rPr>
      </w:pPr>
    </w:p>
    <w:p w14:paraId="57491640">
      <w:pPr>
        <w:jc w:val="both"/>
        <w:rPr>
          <w:rFonts w:hint="default" w:ascii="Times New Roman" w:hAnsi="Times New Roman" w:eastAsia="Calibri" w:cs="Times New Roman"/>
          <w:b w:val="0"/>
          <w:bCs w:val="0"/>
          <w:color w:val="auto"/>
          <w:sz w:val="24"/>
          <w:szCs w:val="24"/>
          <w:lang w:val="en-GB"/>
        </w:rPr>
      </w:pPr>
    </w:p>
    <w:p w14:paraId="0B904745">
      <w:pPr>
        <w:jc w:val="both"/>
        <w:rPr>
          <w:rFonts w:hint="default" w:ascii="Times New Roman" w:hAnsi="Times New Roman" w:eastAsia="Calibri" w:cs="Times New Roman"/>
          <w:b w:val="0"/>
          <w:bCs w:val="0"/>
          <w:color w:val="auto"/>
          <w:sz w:val="24"/>
          <w:szCs w:val="24"/>
          <w:lang w:val="en-GB"/>
        </w:rPr>
      </w:pPr>
    </w:p>
    <w:p w14:paraId="58C94C46">
      <w:pPr>
        <w:jc w:val="both"/>
        <w:rPr>
          <w:rFonts w:hint="default" w:ascii="Times New Roman" w:hAnsi="Times New Roman" w:eastAsia="Calibri" w:cs="Times New Roman"/>
          <w:b w:val="0"/>
          <w:bCs w:val="0"/>
          <w:color w:val="auto"/>
          <w:sz w:val="24"/>
          <w:szCs w:val="24"/>
          <w:lang w:val="en-GB"/>
        </w:rPr>
      </w:pPr>
    </w:p>
    <w:p w14:paraId="2E451812">
      <w:pPr>
        <w:jc w:val="both"/>
        <w:rPr>
          <w:rFonts w:hint="default" w:ascii="Times New Roman" w:hAnsi="Times New Roman" w:eastAsia="Calibri" w:cs="Times New Roman"/>
          <w:b w:val="0"/>
          <w:bCs w:val="0"/>
          <w:color w:val="auto"/>
          <w:sz w:val="24"/>
          <w:szCs w:val="24"/>
          <w:lang w:val="en-GB"/>
        </w:rPr>
      </w:pPr>
    </w:p>
    <w:p w14:paraId="08CEE52F">
      <w:pPr>
        <w:pStyle w:val="2"/>
        <w:spacing w:before="400" w:after="160"/>
        <w:jc w:val="both"/>
        <w:rPr>
          <w:rFonts w:hint="default" w:ascii="Times New Roman" w:hAnsi="Times New Roman" w:eastAsia="Arial" w:cs="Times New Roman"/>
          <w:b/>
          <w:bCs/>
          <w:color w:val="auto"/>
          <w:sz w:val="36"/>
          <w:szCs w:val="36"/>
        </w:rPr>
      </w:pPr>
      <w:r>
        <w:rPr>
          <w:rFonts w:hint="default" w:ascii="Times New Roman" w:hAnsi="Times New Roman" w:eastAsia="Arial" w:cs="Times New Roman"/>
          <w:b/>
          <w:bCs/>
          <w:color w:val="auto"/>
          <w:sz w:val="36"/>
          <w:szCs w:val="36"/>
        </w:rPr>
        <w:t>Chapter 1: Introduction</w:t>
      </w:r>
    </w:p>
    <w:p w14:paraId="0F395242">
      <w:pPr>
        <w:numPr>
          <w:ilvl w:val="1"/>
          <w:numId w:val="1"/>
        </w:numPr>
        <w:ind w:left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 xml:space="preserve">  Project Overview and Motivation</w:t>
      </w:r>
    </w:p>
    <w:p w14:paraId="36EF0AD7">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Phishing is still one of the most prevalent and destructive types of cybercrime in the world. In 2023 alone, the Anti-Phishing Working Group (APWG) reported more than 1.2 million distinct phishing attacks, a 29% increase from the previous year. Through social engineering, these assaults take use of human psychology to trick users into voluntarily divulging private information, including bank account information, login passwords, and personal identification, frequently without realising they have been compromised.</w:t>
      </w:r>
    </w:p>
    <w:p w14:paraId="4222EA60">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 xml:space="preserve">Phishing persists despite major advancements in cybersecurity because attackers quickly modify their tactics to get beyond established </w:t>
      </w:r>
      <w:r>
        <w:rPr>
          <w:rFonts w:hint="default" w:ascii="Times New Roman" w:hAnsi="Times New Roman" w:eastAsia="SimSun" w:cs="Times New Roman"/>
          <w:color w:val="auto"/>
          <w:kern w:val="0"/>
          <w:sz w:val="24"/>
          <w:szCs w:val="24"/>
          <w:lang w:val="en-GB" w:eastAsia="zh-CN" w:bidi="ar"/>
        </w:rPr>
        <w:t>defenses</w:t>
      </w:r>
      <w:r>
        <w:rPr>
          <w:rFonts w:hint="default" w:ascii="Times New Roman" w:hAnsi="Times New Roman" w:eastAsia="SimSun" w:cs="Times New Roman"/>
          <w:color w:val="auto"/>
          <w:kern w:val="0"/>
          <w:sz w:val="24"/>
          <w:szCs w:val="24"/>
          <w:lang w:val="en-US" w:eastAsia="zh-CN" w:bidi="ar"/>
        </w:rPr>
        <w:t>. The average time between a phishing site's launch and its inclusion on a blacklist is 12 to 24 hours, during which thousands of users could be harmed. This is an inherent temporal gap in conventional blacklist-based systems, which keep databases of known malicious URLs and block access accordingly. This "zero-day" window is a serious vulnerability that cannot be fixed by reactive methods alone.</w:t>
      </w:r>
    </w:p>
    <w:p w14:paraId="6D4E1B8B">
      <w:pPr>
        <w:numPr>
          <w:numId w:val="0"/>
        </w:numPr>
        <w:spacing w:after="160" w:line="279" w:lineRule="auto"/>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By creating an intelligent, proactive phishing detection system that integrates three complementing approaches—rule-based heuristic analysis, machine learning categorisation, and a hybrid combination of both—this research overcomes this constraint. The technology detects new phishing sites that have never been seen before by analysing the fundamental features of URLs and webpage content to indicate malicious intent instead of depending just on known-bad</w:t>
      </w:r>
      <w:r>
        <w:rPr>
          <w:rFonts w:hint="default" w:ascii="Times New Roman" w:hAnsi="Times New Roman" w:eastAsia="SimSun" w:cs="Times New Roman"/>
          <w:color w:val="auto"/>
          <w:kern w:val="0"/>
          <w:sz w:val="24"/>
          <w:szCs w:val="24"/>
          <w:lang w:val="en-GB" w:eastAsia="zh-CN" w:bidi="ar"/>
        </w:rPr>
        <w:t xml:space="preserve"> lists</w:t>
      </w:r>
    </w:p>
    <w:p w14:paraId="0414A916">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Research Problem and Significance</w:t>
      </w:r>
    </w:p>
    <w:p w14:paraId="2EA878C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project's main research question is: When applied to a common dataset of URL and webpage attributes, how do rule-based, machine learning-based, and hybrid phishing detection systems compare in terms of detection accuracy, false positive rate, and real-time performance?</w:t>
      </w:r>
    </w:p>
    <w:p w14:paraId="6025B1EA">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significant gap in the body of current literature is addressed by this question. There is a dearth of integrated comparative research that assesses all three procedures under the same experimental settings, despite the fact that many studies assess individual detection techniques separately. Because of this, it is challenging to determine which methodology, or mix of them, is most suited for practical implementation. By applying and assessing all three methods on the same dataset using uniform metrics, the current study closes this gap and offers empirical support for useful system design choices.</w:t>
      </w:r>
    </w:p>
    <w:p w14:paraId="31AEBB37">
      <w:pPr>
        <w:keepNext w:val="0"/>
        <w:keepLines w:val="0"/>
        <w:widowControl/>
        <w:suppressLineNumbers w:val="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This research is not just important from an academic standpoint. Vulnerable groups, such as older users, those with little digital literacy, and those living in areas with high cybercrime rates, are disproportionately affected by phishing assaults because they are less able to recognise sophisticated deception tactics. An important step in democratising cybersecurity protection is the development of an open-source, browser-integrated detection system with real-time classification capabilities.</w:t>
      </w:r>
    </w:p>
    <w:p w14:paraId="07D9A29C">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Aims and Objectives</w:t>
      </w:r>
    </w:p>
    <w:p w14:paraId="213C986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This project's main objective is to create, deploy, and thoroughly assess an intelligent phishing detection system that combines machine learning, rule-based heuristics, and hybrid approaches in order to provide guidance for the creation of a real-time browser extension.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 xml:space="preserve">The particular goals of the study are: </w:t>
      </w:r>
    </w:p>
    <w:p w14:paraId="1F088B4E">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perform a thorough analysis of the body of research on phishing detection, highlighting important approaches, performance standards, and unmet research needs. </w:t>
      </w:r>
    </w:p>
    <w:p w14:paraId="2571C8A7">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gather and prepare a sample, high-quality dataset of valid and phishing URLs from Kaggle sources that are accessible to the general public.</w:t>
      </w:r>
    </w:p>
    <w:p w14:paraId="72CEABF0">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design and verify a collection of 27 discriminative features that cover lexical aspects, webpage content, domain attributes, and URL structure. </w:t>
      </w:r>
    </w:p>
    <w:p w14:paraId="3A31FF3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put into practice a rule-based detection system with data-driven threshold optimisation and 15 weighted heuristic rules. </w:t>
      </w:r>
    </w:p>
    <w:p w14:paraId="6DF02BB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use cross-validation and several performance indicators to train, adjust, and assess three machine learning classifiers: Random Forest, SVM, and Logistic Regression. </w:t>
      </w:r>
    </w:p>
    <w:p w14:paraId="25AF1C99">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create and assess three hybrid detection methods that combine rule-based and machine learning results (weighted combination, majority voting, and cascade filtering)</w:t>
      </w:r>
    </w:p>
    <w:p w14:paraId="08D98A6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compare all methods, measuring trade-offs between accuracy, precision, recall, F1-score, and processing speed. </w:t>
      </w:r>
    </w:p>
    <w:p w14:paraId="547B4FB1">
      <w:pPr>
        <w:keepNext w:val="0"/>
        <w:keepLines w:val="0"/>
        <w:widowControl/>
        <w:numPr>
          <w:ilvl w:val="0"/>
          <w:numId w:val="2"/>
        </w:numPr>
        <w:suppressLineNumbers w:val="0"/>
        <w:ind w:left="845" w:leftChars="0" w:hanging="425"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To critically assess the results in light of the body of current literature and suggest future lines of inquiry and application.</w:t>
      </w:r>
    </w:p>
    <w:p w14:paraId="52C4D0C8">
      <w:pPr>
        <w:keepNext w:val="0"/>
        <w:keepLines w:val="0"/>
        <w:widowControl/>
        <w:numPr>
          <w:numId w:val="0"/>
        </w:numPr>
        <w:suppressLineNumbers w:val="0"/>
        <w:ind w:left="420" w:leftChars="0"/>
        <w:jc w:val="both"/>
        <w:rPr>
          <w:rFonts w:hint="default" w:ascii="Times New Roman" w:hAnsi="Times New Roman" w:eastAsia="Arial" w:cs="Times New Roman"/>
          <w:b/>
          <w:bCs/>
          <w:color w:val="auto"/>
          <w:sz w:val="28"/>
          <w:szCs w:val="28"/>
          <w:lang w:val="en-GB"/>
        </w:rPr>
      </w:pPr>
    </w:p>
    <w:p w14:paraId="460012A2">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Research Hypothesis</w:t>
      </w:r>
    </w:p>
    <w:p w14:paraId="214714D3">
      <w:pPr>
        <w:keepNext w:val="0"/>
        <w:keepLines w:val="0"/>
        <w:widowControl/>
        <w:numPr>
          <w:numId w:val="0"/>
        </w:numPr>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Five testable hypotheses drawn from the literature serve as the framework for the study:</w:t>
      </w:r>
    </w:p>
    <w:p w14:paraId="6E333778">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H1: Rule-based heuristic detection is less accurate than machine learning-based detection. </w:t>
      </w:r>
    </w:p>
    <w:p w14:paraId="531DB7D0">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H2: There is a basic trade-off between accuracy and speed, with rule-based detection being quicker but less precise than machine learning. </w:t>
      </w:r>
    </w:p>
    <w:p w14:paraId="5B382D38">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H3: A hybrid strategy that combines machine learning and rule-based techniques performs better than either approach alone. </w:t>
      </w:r>
    </w:p>
    <w:p w14:paraId="4121B49E">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H4: When it comes to phishing detection, URL-based characteristics are highly discriminative and computationally efficient. </w:t>
      </w:r>
    </w:p>
    <w:p w14:paraId="1948FB7B">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H5: The number of subdomains, IP address presence, and URL length are some of the most distinctive individual characteristics.</w:t>
      </w:r>
    </w:p>
    <w:p w14:paraId="77C4EF44">
      <w:pPr>
        <w:numPr>
          <w:numId w:val="0"/>
        </w:numPr>
        <w:spacing w:after="160" w:line="279" w:lineRule="auto"/>
        <w:jc w:val="both"/>
        <w:rPr>
          <w:rFonts w:hint="default" w:ascii="Times New Roman" w:hAnsi="Times New Roman" w:eastAsia="Arial" w:cs="Times New Roman"/>
          <w:b/>
          <w:bCs/>
          <w:color w:val="auto"/>
          <w:sz w:val="28"/>
          <w:szCs w:val="28"/>
          <w:lang w:val="en-GB"/>
        </w:rPr>
      </w:pPr>
    </w:p>
    <w:p w14:paraId="0BFA8162">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Scope and Delimitations</w:t>
      </w:r>
    </w:p>
    <w:p w14:paraId="6D799D04">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goal of this project is to create a phishing detection engine instead of a fully functional browser extension. Although browser deployment was taken into consideration when designing the system, the implementation is a proof-of-concept that is assessed using a static Kaggle dataset. The project's aim is specifically limited to classifying URLs as either legal or phishing; it is not within its purview to classify virus kinds into many classes.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main evaluation dataset used in the study is the Web Page Phishing Detection Dataset (Tiwari, 2021), which is augmented by an examination of two other Kaggle sources. A fixed test set is used for evaluation, while real-time performance against active phishing attacks is indicated as a future research focus. Chapter 3 defines the research's ethical and legal boundaries.</w:t>
      </w:r>
    </w:p>
    <w:p w14:paraId="4AC454E1">
      <w:pPr>
        <w:numPr>
          <w:numId w:val="0"/>
        </w:numPr>
        <w:spacing w:after="160" w:line="279" w:lineRule="auto"/>
        <w:jc w:val="both"/>
        <w:rPr>
          <w:rFonts w:hint="default" w:ascii="Times New Roman" w:hAnsi="Times New Roman" w:eastAsia="Arial" w:cs="Times New Roman"/>
          <w:b/>
          <w:bCs/>
          <w:color w:val="auto"/>
          <w:sz w:val="28"/>
          <w:szCs w:val="28"/>
          <w:lang w:val="en-GB"/>
        </w:rPr>
      </w:pPr>
    </w:p>
    <w:p w14:paraId="761896C9">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Report Structure</w:t>
      </w:r>
    </w:p>
    <w:p w14:paraId="08A8D1B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is how this report is structured. The literature overview is presented in Chapter 2, where research gaps are identified and conventional and machine learning-based detection techniques are examined. The process is described in full in Chapter 3, including feature engineering, data preparation, and the evaluation framework. The deployment of all three detecting systems is covered in Chapter 4. In Chapter 5, the experimental findings are presented and examined. A critical analysis of the project's successes and shortcomings is given in Chapter 6. A summary of contributions and suggestions for further research are provided at the end of Chapter 7.</w:t>
      </w:r>
    </w:p>
    <w:p w14:paraId="24454B4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 </w:t>
      </w:r>
    </w:p>
    <w:p w14:paraId="5BB589F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7A29A3C3">
      <w:pPr>
        <w:numPr>
          <w:numId w:val="0"/>
        </w:numPr>
        <w:ind w:left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ab/>
        <w:t/>
      </w:r>
      <w:r>
        <w:rPr>
          <w:rFonts w:hint="default" w:ascii="Times New Roman" w:hAnsi="Times New Roman" w:eastAsia="Arial" w:cs="Times New Roman"/>
          <w:b/>
          <w:bCs/>
          <w:color w:val="auto"/>
          <w:sz w:val="28"/>
          <w:szCs w:val="28"/>
          <w:lang w:val="en-GB"/>
        </w:rPr>
        <w:tab/>
      </w:r>
    </w:p>
    <w:p w14:paraId="57077A69">
      <w:pPr>
        <w:jc w:val="both"/>
        <w:rPr>
          <w:rFonts w:hint="default" w:ascii="Times New Roman" w:hAnsi="Times New Roman" w:eastAsia="Calibri" w:cs="Times New Roman"/>
          <w:b w:val="0"/>
          <w:bCs w:val="0"/>
          <w:color w:val="auto"/>
          <w:sz w:val="24"/>
          <w:szCs w:val="24"/>
          <w:lang w:val="en-GB"/>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Print"/>
    <w:panose1 w:val="020B0004020202020204"/>
    <w:charset w:val="00"/>
    <w:family w:val="swiss"/>
    <w:pitch w:val="default"/>
    <w:sig w:usb0="00000000" w:usb1="00000000" w:usb2="00000000" w:usb3="00000000" w:csb0="0000019F" w:csb1="00000000"/>
  </w:font>
  <w:font w:name="Aptos Display">
    <w:altName w:val="Segoe Print"/>
    <w:panose1 w:val="020B0004020202020204"/>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Arial">
    <w:panose1 w:val="020B0604020202020204"/>
    <w:charset w:val="86"/>
    <w:family w:val="swiss"/>
    <w:pitch w:val="default"/>
    <w:sig w:usb0="E0002EFF" w:usb1="C000785B"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9" w:lineRule="auto"/>
      </w:pPr>
      <w:r>
        <w:separator/>
      </w:r>
    </w:p>
  </w:footnote>
  <w:footnote w:type="continuationSeparator" w:id="1">
    <w:p>
      <w:pPr>
        <w:spacing w:before="0" w:after="0" w:line="27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BBC217A"/>
    <w:multiLevelType w:val="singleLevel"/>
    <w:tmpl w:val="9BBC217A"/>
    <w:lvl w:ilvl="0" w:tentative="0">
      <w:start w:val="1"/>
      <w:numFmt w:val="decimal"/>
      <w:lvlText w:val="%1."/>
      <w:lvlJc w:val="left"/>
      <w:pPr>
        <w:tabs>
          <w:tab w:val="left" w:pos="845"/>
        </w:tabs>
        <w:ind w:left="845" w:leftChars="0" w:hanging="425" w:firstLineChars="0"/>
      </w:pPr>
      <w:rPr>
        <w:rFonts w:hint="default"/>
      </w:rPr>
    </w:lvl>
  </w:abstractNum>
  <w:abstractNum w:abstractNumId="1">
    <w:nsid w:val="C8DBAFB2"/>
    <w:multiLevelType w:val="singleLevel"/>
    <w:tmpl w:val="C8DBAFB2"/>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2">
    <w:nsid w:val="3EAEB674"/>
    <w:multiLevelType w:val="multilevel"/>
    <w:tmpl w:val="3EAEB67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6BDFD8E"/>
    <w:rsid w:val="02D6F5C4"/>
    <w:rsid w:val="036B1298"/>
    <w:rsid w:val="06CD58D5"/>
    <w:rsid w:val="0A157218"/>
    <w:rsid w:val="0DE55AB1"/>
    <w:rsid w:val="101B45FA"/>
    <w:rsid w:val="113C220C"/>
    <w:rsid w:val="11D07085"/>
    <w:rsid w:val="136B4935"/>
    <w:rsid w:val="1A27E5E0"/>
    <w:rsid w:val="1E677EBF"/>
    <w:rsid w:val="1E912E02"/>
    <w:rsid w:val="1FE56608"/>
    <w:rsid w:val="21A571AA"/>
    <w:rsid w:val="24DE4CC9"/>
    <w:rsid w:val="29DF00DA"/>
    <w:rsid w:val="2C04600B"/>
    <w:rsid w:val="2E8FC1D0"/>
    <w:rsid w:val="324967E9"/>
    <w:rsid w:val="34EF379B"/>
    <w:rsid w:val="3A679DF2"/>
    <w:rsid w:val="3EE7F3AA"/>
    <w:rsid w:val="41D54350"/>
    <w:rsid w:val="46BDFD8E"/>
    <w:rsid w:val="5A352F62"/>
    <w:rsid w:val="6173696E"/>
    <w:rsid w:val="6EEE2B4F"/>
    <w:rsid w:val="72541323"/>
    <w:rsid w:val="763C9F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9" w:lineRule="auto"/>
    </w:pPr>
    <w:rPr>
      <w:rFonts w:asciiTheme="minorHAnsi" w:hAnsiTheme="minorHAnsi" w:eastAsiaTheme="minorEastAsia" w:cstheme="minorBidi"/>
      <w:sz w:val="24"/>
      <w:szCs w:val="24"/>
      <w:lang w:val="en-US" w:eastAsia="ja-JP" w:bidi="ar-SA"/>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6"/>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7"/>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18"/>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19"/>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0"/>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6">
    <w:name w:val="Heading 2 Char"/>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17">
    <w:name w:val="Heading 3 Char"/>
    <w:basedOn w:val="11"/>
    <w:link w:val="4"/>
    <w:qFormat/>
    <w:uiPriority w:val="9"/>
    <w:rPr>
      <w:rFonts w:eastAsiaTheme="majorEastAsia" w:cstheme="majorBidi"/>
      <w:color w:val="104862" w:themeColor="accent1" w:themeShade="BF"/>
      <w:sz w:val="28"/>
      <w:szCs w:val="28"/>
    </w:rPr>
  </w:style>
  <w:style w:type="character" w:customStyle="1" w:styleId="18">
    <w:name w:val="Heading 4 Char"/>
    <w:basedOn w:val="11"/>
    <w:link w:val="5"/>
    <w:qFormat/>
    <w:uiPriority w:val="9"/>
    <w:rPr>
      <w:rFonts w:eastAsiaTheme="majorEastAsia" w:cstheme="majorBidi"/>
      <w:i/>
      <w:iCs/>
      <w:color w:val="104862" w:themeColor="accent1" w:themeShade="BF"/>
    </w:rPr>
  </w:style>
  <w:style w:type="character" w:customStyle="1" w:styleId="19">
    <w:name w:val="Heading 5 Char"/>
    <w:basedOn w:val="11"/>
    <w:link w:val="6"/>
    <w:qFormat/>
    <w:uiPriority w:val="9"/>
    <w:rPr>
      <w:rFonts w:eastAsiaTheme="majorEastAsia" w:cstheme="majorBidi"/>
      <w:color w:val="104862" w:themeColor="accent1" w:themeShade="BF"/>
    </w:rPr>
  </w:style>
  <w:style w:type="character" w:customStyle="1" w:styleId="20">
    <w:name w:val="Heading 6 Char"/>
    <w:basedOn w:val="11"/>
    <w:link w:val="7"/>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qFormat/>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26">
    <w:name w:val="Intense Emphasis"/>
    <w:basedOn w:val="11"/>
    <w:qFormat/>
    <w:uiPriority w:val="21"/>
    <w:rPr>
      <w:i/>
      <w:iCs/>
      <w:color w:val="104862" w:themeColor="accent1" w:themeShade="BF"/>
    </w:rPr>
  </w:style>
  <w:style w:type="character" w:customStyle="1" w:styleId="27">
    <w:name w:val="Quote Char"/>
    <w:basedOn w:val="11"/>
    <w:link w:val="28"/>
    <w:qFormat/>
    <w:uiPriority w:val="29"/>
    <w:rPr>
      <w:i/>
      <w:iCs/>
      <w:color w:val="404040" w:themeColor="text1" w:themeTint="BF"/>
      <w14:textFill>
        <w14:solidFill>
          <w14:schemeClr w14:val="tx1">
            <w14:lumMod w14:val="75000"/>
            <w14:lumOff w14:val="25000"/>
          </w14:schemeClr>
        </w14:solidFill>
      </w14:textFill>
    </w:rPr>
  </w:style>
  <w:style w:type="paragraph" w:styleId="28">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Intense Quote Char"/>
    <w:basedOn w:val="11"/>
    <w:link w:val="30"/>
    <w:qFormat/>
    <w:uiPriority w:val="30"/>
    <w:rPr>
      <w:i/>
      <w:iCs/>
      <w:color w:val="104862" w:themeColor="accent1" w:themeShade="BF"/>
    </w:rPr>
  </w:style>
  <w:style w:type="paragraph" w:styleId="30">
    <w:name w:val="Intense Quote"/>
    <w:basedOn w:val="1"/>
    <w:next w:val="1"/>
    <w:link w:val="2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1">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TotalTime>7</TotalTime>
  <ScaleCrop>false</ScaleCrop>
  <LinksUpToDate>false</LinksUpToDate>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2024-02-28T16:39:00Z</dcterms:created>
  <dc:creator>Bente Riegler</dc:creator>
  <cp:lastModifiedBy>Pradeep Alvala</cp:lastModifiedBy>
  <dcterms:modified xsi:type="dcterms:W3CDTF">2026-03-31T11:21:52Z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1033-12.2.0.23197</vt:lpwstr>
  </property>
  <property fmtid="{D5CDD505-2E9C-101B-9397-08002B2CF9AE}" pid="3" name="ICV">
    <vt:lpwstr>7C8CC174A1664A03A5A976CFDEC37A42_12</vt:lpwstr>
  </property>
</Properties>
</file>