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F6E4AE">
      <w:pPr>
        <w:jc w:val="center"/>
        <w:rPr>
          <w:rFonts w:hint="default" w:ascii="Times New Roman" w:hAnsi="Times New Roman" w:eastAsia="Calibri" w:cs="Times New Roman"/>
          <w:color w:val="auto"/>
          <w:sz w:val="42"/>
          <w:szCs w:val="42"/>
          <w:lang w:val="en-US"/>
        </w:rPr>
      </w:pPr>
      <w:r>
        <w:rPr>
          <w:rFonts w:hint="default" w:ascii="Times New Roman" w:hAnsi="Times New Roman" w:cs="Times New Roman"/>
          <w:color w:val="auto"/>
        </w:rPr>
        <w:drawing>
          <wp:inline distT="0" distB="0" distL="114300" distR="114300">
            <wp:extent cx="3152775" cy="1998345"/>
            <wp:effectExtent l="0" t="0" r="0" b="0"/>
            <wp:docPr id="746855661" name="Picture 74685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55661" name="Picture 74685566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3152775" cy="1998634"/>
                    </a:xfrm>
                    <a:prstGeom prst="rect">
                      <a:avLst/>
                    </a:prstGeom>
                  </pic:spPr>
                </pic:pic>
              </a:graphicData>
            </a:graphic>
          </wp:inline>
        </w:drawing>
      </w:r>
      <w:r>
        <w:rPr>
          <w:rFonts w:hint="default" w:ascii="Times New Roman" w:hAnsi="Times New Roman" w:cs="Times New Roman"/>
          <w:color w:val="auto"/>
        </w:rPr>
        <w:br w:type="textWrapping"/>
      </w:r>
      <w:r>
        <w:rPr>
          <w:rFonts w:hint="default" w:ascii="Times New Roman" w:hAnsi="Times New Roman" w:eastAsia="Calibri" w:cs="Times New Roman"/>
          <w:color w:val="auto"/>
          <w:sz w:val="42"/>
          <w:szCs w:val="42"/>
          <w:lang w:val="en-US"/>
        </w:rPr>
        <w:t>UNIVERSITY OF HERTFORDSHIRE</w:t>
      </w:r>
      <w:r>
        <w:rPr>
          <w:rFonts w:hint="default" w:ascii="Times New Roman" w:hAnsi="Times New Roman" w:cs="Times New Roman"/>
          <w:color w:val="auto"/>
        </w:rPr>
        <w:br w:type="textWrapping"/>
      </w:r>
      <w:r>
        <w:rPr>
          <w:rFonts w:hint="default" w:ascii="Times New Roman" w:hAnsi="Times New Roman" w:eastAsia="Calibri" w:cs="Times New Roman"/>
          <w:color w:val="auto"/>
          <w:sz w:val="42"/>
          <w:szCs w:val="42"/>
          <w:lang w:val="en-US"/>
        </w:rPr>
        <w:t>School of Physics, Engineering and Computer Science</w:t>
      </w:r>
    </w:p>
    <w:p w14:paraId="632BF598">
      <w:pPr>
        <w:jc w:val="center"/>
        <w:rPr>
          <w:rFonts w:hint="default" w:ascii="Times New Roman" w:hAnsi="Times New Roman" w:eastAsia="Calibri" w:cs="Times New Roman"/>
          <w:color w:val="auto"/>
          <w:sz w:val="40"/>
          <w:szCs w:val="40"/>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40"/>
          <w:szCs w:val="40"/>
          <w:lang w:val="en-US"/>
        </w:rPr>
        <w:t xml:space="preserve">MSc </w:t>
      </w:r>
      <w:r>
        <w:rPr>
          <w:rFonts w:hint="default" w:ascii="Times New Roman" w:hAnsi="Times New Roman" w:eastAsia="Calibri" w:cs="Times New Roman"/>
          <w:color w:val="auto"/>
          <w:sz w:val="40"/>
          <w:szCs w:val="40"/>
          <w:lang w:val="en-GB"/>
        </w:rPr>
        <w:t>Advance Science with Extended Research</w:t>
      </w:r>
    </w:p>
    <w:p w14:paraId="7263D1AE">
      <w:pPr>
        <w:jc w:val="center"/>
        <w:rPr>
          <w:rFonts w:hint="default" w:ascii="Times New Roman" w:hAnsi="Times New Roman" w:cs="Times New Roman"/>
          <w:color w:val="auto"/>
          <w:sz w:val="36"/>
          <w:szCs w:val="36"/>
        </w:rPr>
      </w:pPr>
      <w:r>
        <w:rPr>
          <w:rFonts w:hint="default" w:ascii="Times New Roman" w:hAnsi="Times New Roman" w:eastAsia="Arial" w:cs="Times New Roman"/>
          <w:color w:val="auto"/>
          <w:sz w:val="36"/>
          <w:szCs w:val="36"/>
        </w:rPr>
        <w:t>7COM1039-0206-2025 – Advanced Computer Science Masters Project</w:t>
      </w:r>
    </w:p>
    <w:p w14:paraId="0414DC31">
      <w:pPr>
        <w:jc w:val="center"/>
        <w:rPr>
          <w:rFonts w:hint="default" w:ascii="Times New Roman" w:hAnsi="Times New Roman" w:eastAsia="Calibri" w:cs="Times New Roman"/>
          <w:color w:val="auto"/>
          <w:sz w:val="31"/>
          <w:szCs w:val="31"/>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31"/>
          <w:szCs w:val="31"/>
          <w:lang w:val="en-GB"/>
        </w:rPr>
        <w:t>30/03/2026</w:t>
      </w:r>
    </w:p>
    <w:p w14:paraId="3865F75E">
      <w:pPr>
        <w:spacing w:before="0" w:after="400"/>
        <w:jc w:val="center"/>
        <w:rPr>
          <w:rFonts w:hint="default" w:ascii="Times New Roman" w:hAnsi="Times New Roman" w:cs="Times New Roman"/>
          <w:color w:val="auto"/>
        </w:rPr>
      </w:pPr>
      <w:r>
        <w:rPr>
          <w:rFonts w:hint="default" w:ascii="Times New Roman" w:hAnsi="Times New Roman" w:cs="Times New Roman"/>
          <w:color w:val="auto"/>
        </w:rPr>
        <w:br w:type="textWrapping"/>
      </w:r>
      <w:r>
        <w:rPr>
          <w:rFonts w:hint="default" w:ascii="Times New Roman" w:hAnsi="Times New Roman" w:eastAsia="Arial" w:cs="Times New Roman"/>
          <w:b/>
          <w:bCs/>
          <w:i w:val="0"/>
          <w:iCs w:val="0"/>
          <w:color w:val="auto"/>
          <w:sz w:val="36"/>
          <w:szCs w:val="36"/>
        </w:rPr>
        <w:t>An Intelligent Phishing Website Detection System</w:t>
      </w:r>
      <w:r>
        <w:rPr>
          <w:rFonts w:hint="default" w:ascii="Times New Roman" w:hAnsi="Times New Roman" w:cs="Times New Roman"/>
          <w:b/>
          <w:bCs/>
          <w:i w:val="0"/>
          <w:iCs w:val="0"/>
          <w:color w:val="auto"/>
          <w:sz w:val="36"/>
          <w:szCs w:val="36"/>
          <w:lang w:val="en-GB"/>
        </w:rPr>
        <w:t xml:space="preserve"> </w:t>
      </w:r>
      <w:r>
        <w:rPr>
          <w:rFonts w:hint="default" w:ascii="Times New Roman" w:hAnsi="Times New Roman" w:eastAsia="Arial" w:cs="Times New Roman"/>
          <w:b/>
          <w:bCs/>
          <w:i w:val="0"/>
          <w:iCs w:val="0"/>
          <w:color w:val="auto"/>
          <w:sz w:val="28"/>
          <w:szCs w:val="28"/>
        </w:rPr>
        <w:t>Using URL Features, Webpage Content Analysis, and Machine Learning</w:t>
      </w:r>
    </w:p>
    <w:p w14:paraId="57880B55">
      <w:pPr>
        <w:jc w:val="both"/>
        <w:rPr>
          <w:rFonts w:hint="default" w:ascii="Times New Roman" w:hAnsi="Times New Roman" w:eastAsia="Calibri" w:cs="Times New Roman"/>
          <w:color w:val="auto"/>
          <w:sz w:val="60"/>
          <w:szCs w:val="60"/>
          <w:lang w:val="en-GB"/>
        </w:rPr>
      </w:pPr>
    </w:p>
    <w:p w14:paraId="1C31E768">
      <w:pPr>
        <w:jc w:val="both"/>
        <w:rPr>
          <w:rFonts w:hint="default" w:ascii="Times New Roman" w:hAnsi="Times New Roman" w:eastAsia="Calibri" w:cs="Times New Roman"/>
          <w:color w:val="auto"/>
          <w:sz w:val="36"/>
          <w:szCs w:val="36"/>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Name:</w:t>
      </w:r>
      <w:r>
        <w:rPr>
          <w:rFonts w:hint="default" w:ascii="Times New Roman" w:hAnsi="Times New Roman" w:eastAsia="Calibri" w:cs="Times New Roman"/>
          <w:color w:val="auto"/>
          <w:sz w:val="36"/>
          <w:szCs w:val="36"/>
          <w:lang w:val="en-GB"/>
        </w:rPr>
        <w:t xml:space="preserve"> Hyndavi Yasarapu</w:t>
      </w: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Student ID:</w:t>
      </w:r>
      <w:r>
        <w:rPr>
          <w:rFonts w:hint="default" w:ascii="Times New Roman" w:hAnsi="Times New Roman" w:eastAsia="Calibri" w:cs="Times New Roman"/>
          <w:color w:val="auto"/>
          <w:sz w:val="36"/>
          <w:szCs w:val="36"/>
          <w:lang w:val="en-GB"/>
        </w:rPr>
        <w:t xml:space="preserve"> 24090531</w:t>
      </w: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 xml:space="preserve">Supervisor: </w:t>
      </w:r>
      <w:r>
        <w:rPr>
          <w:rFonts w:hint="default" w:ascii="Times New Roman" w:hAnsi="Times New Roman" w:eastAsia="Calibri" w:cs="Times New Roman"/>
          <w:color w:val="auto"/>
          <w:sz w:val="36"/>
          <w:szCs w:val="36"/>
          <w:lang w:val="en-GB"/>
        </w:rPr>
        <w:t>Tamie Salter</w:t>
      </w:r>
    </w:p>
    <w:p w14:paraId="074E3F4F">
      <w:pPr>
        <w:jc w:val="both"/>
        <w:rPr>
          <w:rFonts w:hint="default" w:ascii="Times New Roman" w:hAnsi="Times New Roman" w:eastAsia="Calibri" w:cs="Times New Roman"/>
          <w:color w:val="auto"/>
          <w:sz w:val="36"/>
          <w:szCs w:val="36"/>
          <w:lang w:val="en-GB"/>
        </w:rPr>
      </w:pPr>
    </w:p>
    <w:p w14:paraId="1ABA8FD3">
      <w:pPr>
        <w:jc w:val="both"/>
        <w:rPr>
          <w:rFonts w:hint="default" w:ascii="Times New Roman" w:hAnsi="Times New Roman" w:eastAsia="Calibri" w:cs="Times New Roman"/>
          <w:color w:val="auto"/>
          <w:sz w:val="36"/>
          <w:szCs w:val="36"/>
          <w:lang w:val="en-GB"/>
        </w:rPr>
      </w:pPr>
    </w:p>
    <w:p w14:paraId="5CCEE4C7">
      <w:pPr>
        <w:jc w:val="both"/>
        <w:rPr>
          <w:rFonts w:hint="default" w:ascii="Times New Roman" w:hAnsi="Times New Roman" w:eastAsia="Calibri" w:cs="Times New Roman"/>
          <w:b/>
          <w:bCs/>
          <w:color w:val="auto"/>
          <w:sz w:val="36"/>
          <w:szCs w:val="36"/>
          <w:lang w:val="en-GB"/>
        </w:rPr>
      </w:pPr>
      <w:r>
        <w:rPr>
          <w:rFonts w:hint="default" w:ascii="Times New Roman" w:hAnsi="Times New Roman" w:eastAsia="Calibri" w:cs="Times New Roman"/>
          <w:b/>
          <w:bCs/>
          <w:color w:val="auto"/>
          <w:sz w:val="36"/>
          <w:szCs w:val="36"/>
          <w:lang w:val="en-GB"/>
        </w:rPr>
        <w:t>Abstarct</w:t>
      </w:r>
    </w:p>
    <w:p w14:paraId="236ADD4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Phishing attacks continue to be one of the most common and harmful types of cybercrime, using both human psychology and technical flaws to trick victims into divulging private information. The creation and assessment of an intelligent phishing website detection system that combines three complementing approaches—rule-based heuristic detection, machine learning classification, and a hybrid mixture of the two—is shown in this research.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Python 3.10 was used in the system's development, and 11,430 labelled URLs from Kaggle's Web Page Phishing Detection Dataset were used for evaluation. In order to extract 27 features in four categories—URL-based, domain-based, content-based, and lexical—a feature extraction process was designed. This pipeline captured a variety of traits of both harmful and legitimate websites.</w:t>
      </w:r>
    </w:p>
    <w:p w14:paraId="5E247854">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rule-based detector applies 15 weighted heuristic rules achieving 84.2% accuracy and 82.8% F1-score, offering rapid, interpretable decisions at 0.02 seconds per URL.Random Forest, Support Vector Machine, and Logistic Regression were the three algorithms that were assessed in the machine learning component. Random Forest performed the best, with 95.8% accuracy and 95.2% F1-score. The best overall performance was attained by the hybrid weighted method, which combined rule and ML outputs with optimised weights (0.3/0.7). This resulted in 96.8% accuracy and 96.2% F1-score, with 12% fewer false positives than ML alone.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These results verify that machine learning significantly outperforms rule-based heuristics and that hybrid techniques outperform individual methodologies. The research lays the groundwork for future efforts in real-time phishing defence, and the system is developed with practical browser extension deployment in mind.</w:t>
      </w:r>
    </w:p>
    <w:p w14:paraId="078632B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52C71786">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b/>
          <w:bCs/>
          <w:color w:val="auto"/>
          <w:kern w:val="0"/>
          <w:sz w:val="24"/>
          <w:szCs w:val="24"/>
          <w:lang w:val="en-US" w:eastAsia="zh-CN" w:bidi="ar"/>
        </w:rPr>
        <w:t>Keywords</w:t>
      </w:r>
      <w:r>
        <w:rPr>
          <w:rFonts w:hint="default" w:ascii="Times New Roman" w:hAnsi="Times New Roman" w:eastAsia="SimSun" w:cs="Times New Roman"/>
          <w:color w:val="auto"/>
          <w:kern w:val="0"/>
          <w:sz w:val="24"/>
          <w:szCs w:val="24"/>
          <w:lang w:val="en-US" w:eastAsia="zh-CN" w:bidi="ar"/>
        </w:rPr>
        <w:t>: Phishing detection, machine learning, Random Forest, rule-based heuristics, hybrid detection, URL analysis, cyber</w:t>
      </w:r>
      <w:r>
        <w:rPr>
          <w:rFonts w:hint="default" w:ascii="Times New Roman" w:hAnsi="Times New Roman" w:eastAsia="SimSun" w:cs="Times New Roman"/>
          <w:color w:val="auto"/>
          <w:kern w:val="0"/>
          <w:sz w:val="24"/>
          <w:szCs w:val="24"/>
          <w:lang w:val="en-GB" w:eastAsia="zh-CN" w:bidi="ar"/>
        </w:rPr>
        <w:t xml:space="preserve"> </w:t>
      </w:r>
      <w:r>
        <w:rPr>
          <w:rFonts w:hint="default" w:ascii="Times New Roman" w:hAnsi="Times New Roman" w:eastAsia="SimSun" w:cs="Times New Roman"/>
          <w:color w:val="auto"/>
          <w:kern w:val="0"/>
          <w:sz w:val="24"/>
          <w:szCs w:val="24"/>
          <w:lang w:val="en-US" w:eastAsia="zh-CN" w:bidi="ar"/>
        </w:rPr>
        <w:t>security, browser extension</w:t>
      </w:r>
    </w:p>
    <w:p w14:paraId="675A2BEA">
      <w:pPr>
        <w:jc w:val="both"/>
        <w:rPr>
          <w:rFonts w:hint="default" w:ascii="Times New Roman" w:hAnsi="Times New Roman" w:eastAsia="Calibri" w:cs="Times New Roman"/>
          <w:b w:val="0"/>
          <w:bCs w:val="0"/>
          <w:color w:val="auto"/>
          <w:sz w:val="24"/>
          <w:szCs w:val="24"/>
          <w:lang w:val="en-GB"/>
        </w:rPr>
      </w:pPr>
    </w:p>
    <w:p w14:paraId="274459D0">
      <w:pPr>
        <w:jc w:val="both"/>
        <w:rPr>
          <w:rFonts w:hint="default" w:ascii="Times New Roman" w:hAnsi="Times New Roman" w:eastAsia="Calibri" w:cs="Times New Roman"/>
          <w:b w:val="0"/>
          <w:bCs w:val="0"/>
          <w:color w:val="auto"/>
          <w:sz w:val="24"/>
          <w:szCs w:val="24"/>
          <w:lang w:val="en-GB"/>
        </w:rPr>
      </w:pPr>
    </w:p>
    <w:p w14:paraId="1F864ED3">
      <w:pPr>
        <w:jc w:val="both"/>
        <w:rPr>
          <w:rFonts w:hint="default" w:ascii="Times New Roman" w:hAnsi="Times New Roman" w:eastAsia="Calibri" w:cs="Times New Roman"/>
          <w:b w:val="0"/>
          <w:bCs w:val="0"/>
          <w:color w:val="auto"/>
          <w:sz w:val="24"/>
          <w:szCs w:val="24"/>
          <w:lang w:val="en-GB"/>
        </w:rPr>
      </w:pPr>
    </w:p>
    <w:p w14:paraId="3B49B4B1">
      <w:pPr>
        <w:jc w:val="both"/>
        <w:rPr>
          <w:rFonts w:hint="default" w:ascii="Times New Roman" w:hAnsi="Times New Roman" w:eastAsia="Calibri" w:cs="Times New Roman"/>
          <w:b w:val="0"/>
          <w:bCs w:val="0"/>
          <w:color w:val="auto"/>
          <w:sz w:val="24"/>
          <w:szCs w:val="24"/>
          <w:lang w:val="en-GB"/>
        </w:rPr>
      </w:pPr>
    </w:p>
    <w:p w14:paraId="12D8FE8D">
      <w:pPr>
        <w:jc w:val="both"/>
        <w:rPr>
          <w:rFonts w:hint="default" w:ascii="Times New Roman" w:hAnsi="Times New Roman" w:eastAsia="Calibri" w:cs="Times New Roman"/>
          <w:b w:val="0"/>
          <w:bCs w:val="0"/>
          <w:color w:val="auto"/>
          <w:sz w:val="24"/>
          <w:szCs w:val="24"/>
          <w:lang w:val="en-GB"/>
        </w:rPr>
      </w:pPr>
    </w:p>
    <w:p w14:paraId="08ECECCF">
      <w:pPr>
        <w:jc w:val="both"/>
        <w:rPr>
          <w:rFonts w:hint="default" w:ascii="Times New Roman" w:hAnsi="Times New Roman" w:eastAsia="Calibri" w:cs="Times New Roman"/>
          <w:b w:val="0"/>
          <w:bCs w:val="0"/>
          <w:color w:val="auto"/>
          <w:sz w:val="24"/>
          <w:szCs w:val="24"/>
          <w:lang w:val="en-GB"/>
        </w:rPr>
      </w:pPr>
    </w:p>
    <w:p w14:paraId="2331BE02">
      <w:pPr>
        <w:jc w:val="both"/>
        <w:rPr>
          <w:rFonts w:hint="default" w:ascii="Times New Roman" w:hAnsi="Times New Roman" w:eastAsia="Calibri" w:cs="Times New Roman"/>
          <w:b w:val="0"/>
          <w:bCs w:val="0"/>
          <w:color w:val="auto"/>
          <w:sz w:val="24"/>
          <w:szCs w:val="24"/>
          <w:lang w:val="en-GB"/>
        </w:rPr>
      </w:pPr>
    </w:p>
    <w:p w14:paraId="3DE9478E">
      <w:pPr>
        <w:jc w:val="both"/>
        <w:rPr>
          <w:rFonts w:hint="default" w:ascii="Times New Roman" w:hAnsi="Times New Roman" w:eastAsia="Calibri" w:cs="Times New Roman"/>
          <w:b w:val="0"/>
          <w:bCs w:val="0"/>
          <w:color w:val="auto"/>
          <w:sz w:val="24"/>
          <w:szCs w:val="24"/>
          <w:lang w:val="en-GB"/>
        </w:rPr>
      </w:pPr>
    </w:p>
    <w:p w14:paraId="378F3571">
      <w:pPr>
        <w:jc w:val="both"/>
        <w:rPr>
          <w:rFonts w:hint="default" w:ascii="Times New Roman" w:hAnsi="Times New Roman" w:eastAsia="Calibri" w:cs="Times New Roman"/>
          <w:b w:val="0"/>
          <w:bCs w:val="0"/>
          <w:color w:val="auto"/>
          <w:sz w:val="24"/>
          <w:szCs w:val="24"/>
          <w:lang w:val="en-GB"/>
        </w:rPr>
      </w:pPr>
      <w:r>
        <w:rPr>
          <w:rFonts w:hint="default" w:ascii="Times New Roman" w:hAnsi="Times New Roman" w:eastAsia="Calibri" w:cs="Times New Roman"/>
          <w:b/>
          <w:bCs/>
          <w:color w:val="auto"/>
          <w:sz w:val="36"/>
          <w:szCs w:val="36"/>
          <w:lang w:val="en-GB"/>
        </w:rPr>
        <w:t>Table of Contents</w:t>
      </w:r>
    </w:p>
    <w:p w14:paraId="4FDEA86B">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Abstract</w:t>
      </w:r>
      <w:r>
        <w:rPr>
          <w:rFonts w:hint="default" w:ascii="Times New Roman" w:hAnsi="Times New Roman" w:eastAsia="Arial" w:cs="Times New Roman"/>
          <w:color w:val="auto"/>
          <w:sz w:val="22"/>
          <w:szCs w:val="22"/>
        </w:rPr>
        <w:tab/>
      </w:r>
      <w:r>
        <w:rPr>
          <w:rFonts w:hint="default" w:ascii="Times New Roman" w:hAnsi="Times New Roman" w:eastAsia="Arial" w:cs="Times New Roman"/>
          <w:color w:val="auto"/>
          <w:sz w:val="22"/>
          <w:szCs w:val="22"/>
        </w:rPr>
        <w:t>2</w:t>
      </w:r>
    </w:p>
    <w:p w14:paraId="30D19585">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1: Introduction</w:t>
      </w:r>
      <w:r>
        <w:rPr>
          <w:rFonts w:hint="default" w:ascii="Times New Roman" w:hAnsi="Times New Roman" w:eastAsia="Arial" w:cs="Times New Roman"/>
          <w:color w:val="auto"/>
          <w:sz w:val="22"/>
          <w:szCs w:val="22"/>
        </w:rPr>
        <w:tab/>
      </w:r>
      <w:r>
        <w:rPr>
          <w:rFonts w:hint="default" w:ascii="Times New Roman" w:hAnsi="Times New Roman" w:eastAsia="Arial" w:cs="Times New Roman"/>
          <w:color w:val="auto"/>
          <w:sz w:val="22"/>
          <w:szCs w:val="22"/>
        </w:rPr>
        <w:t>4</w:t>
      </w:r>
    </w:p>
    <w:p w14:paraId="27866022">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2: Literature Review</w:t>
      </w:r>
      <w:r>
        <w:rPr>
          <w:rFonts w:hint="default" w:ascii="Times New Roman" w:hAnsi="Times New Roman" w:eastAsia="Arial" w:cs="Times New Roman"/>
          <w:color w:val="auto"/>
          <w:sz w:val="22"/>
          <w:szCs w:val="22"/>
        </w:rPr>
        <w:tab/>
      </w:r>
    </w:p>
    <w:p w14:paraId="24EA38D4">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3: Methodology</w:t>
      </w:r>
      <w:r>
        <w:rPr>
          <w:rFonts w:hint="default" w:ascii="Times New Roman" w:hAnsi="Times New Roman" w:eastAsia="Arial" w:cs="Times New Roman"/>
          <w:color w:val="auto"/>
          <w:sz w:val="22"/>
          <w:szCs w:val="22"/>
        </w:rPr>
        <w:tab/>
      </w:r>
    </w:p>
    <w:p w14:paraId="32627420">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4: Implementation</w:t>
      </w:r>
      <w:r>
        <w:rPr>
          <w:rFonts w:hint="default" w:ascii="Times New Roman" w:hAnsi="Times New Roman" w:eastAsia="Arial" w:cs="Times New Roman"/>
          <w:color w:val="auto"/>
          <w:sz w:val="22"/>
          <w:szCs w:val="22"/>
        </w:rPr>
        <w:tab/>
      </w:r>
    </w:p>
    <w:p w14:paraId="65C9084B">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5: Results and Evaluation</w:t>
      </w:r>
      <w:r>
        <w:rPr>
          <w:rFonts w:hint="default" w:ascii="Times New Roman" w:hAnsi="Times New Roman" w:eastAsia="Arial" w:cs="Times New Roman"/>
          <w:color w:val="auto"/>
          <w:sz w:val="22"/>
          <w:szCs w:val="22"/>
        </w:rPr>
        <w:tab/>
      </w:r>
    </w:p>
    <w:p w14:paraId="55B48D55">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6: Critical Evaluation</w:t>
      </w:r>
      <w:r>
        <w:rPr>
          <w:rFonts w:hint="default" w:ascii="Times New Roman" w:hAnsi="Times New Roman" w:eastAsia="Arial" w:cs="Times New Roman"/>
          <w:color w:val="auto"/>
          <w:sz w:val="22"/>
          <w:szCs w:val="22"/>
        </w:rPr>
        <w:tab/>
      </w:r>
    </w:p>
    <w:p w14:paraId="30EEE410">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7: Conclusion and Future Work</w:t>
      </w:r>
      <w:r>
        <w:rPr>
          <w:rFonts w:hint="default" w:ascii="Times New Roman" w:hAnsi="Times New Roman" w:eastAsia="Arial" w:cs="Times New Roman"/>
          <w:color w:val="auto"/>
          <w:sz w:val="22"/>
          <w:szCs w:val="22"/>
        </w:rPr>
        <w:tab/>
      </w:r>
    </w:p>
    <w:p w14:paraId="3E77DDD1">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References</w:t>
      </w:r>
      <w:r>
        <w:rPr>
          <w:rFonts w:hint="default" w:ascii="Times New Roman" w:hAnsi="Times New Roman" w:eastAsia="Arial" w:cs="Times New Roman"/>
          <w:color w:val="auto"/>
          <w:sz w:val="22"/>
          <w:szCs w:val="22"/>
        </w:rPr>
        <w:tab/>
      </w:r>
    </w:p>
    <w:p w14:paraId="214C02F2">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Appendices</w:t>
      </w:r>
      <w:r>
        <w:rPr>
          <w:rFonts w:hint="default" w:ascii="Times New Roman" w:hAnsi="Times New Roman" w:eastAsia="Arial" w:cs="Times New Roman"/>
          <w:color w:val="auto"/>
          <w:sz w:val="22"/>
          <w:szCs w:val="22"/>
        </w:rPr>
        <w:tab/>
      </w:r>
    </w:p>
    <w:p w14:paraId="4540BBE8">
      <w:pPr>
        <w:jc w:val="both"/>
        <w:rPr>
          <w:rFonts w:hint="default" w:ascii="Times New Roman" w:hAnsi="Times New Roman" w:eastAsia="Calibri" w:cs="Times New Roman"/>
          <w:b w:val="0"/>
          <w:bCs w:val="0"/>
          <w:color w:val="auto"/>
          <w:sz w:val="24"/>
          <w:szCs w:val="24"/>
          <w:lang w:val="en-GB"/>
        </w:rPr>
      </w:pPr>
    </w:p>
    <w:p w14:paraId="5CDBCB7F">
      <w:pPr>
        <w:jc w:val="both"/>
        <w:rPr>
          <w:rFonts w:hint="default" w:ascii="Times New Roman" w:hAnsi="Times New Roman" w:eastAsia="Calibri" w:cs="Times New Roman"/>
          <w:b w:val="0"/>
          <w:bCs w:val="0"/>
          <w:color w:val="auto"/>
          <w:sz w:val="24"/>
          <w:szCs w:val="24"/>
          <w:lang w:val="en-GB"/>
        </w:rPr>
      </w:pPr>
    </w:p>
    <w:p w14:paraId="759FB12D">
      <w:pPr>
        <w:jc w:val="both"/>
        <w:rPr>
          <w:rFonts w:hint="default" w:ascii="Times New Roman" w:hAnsi="Times New Roman" w:eastAsia="Calibri" w:cs="Times New Roman"/>
          <w:b w:val="0"/>
          <w:bCs w:val="0"/>
          <w:color w:val="auto"/>
          <w:sz w:val="24"/>
          <w:szCs w:val="24"/>
          <w:lang w:val="en-GB"/>
        </w:rPr>
      </w:pPr>
    </w:p>
    <w:p w14:paraId="4429F4FB">
      <w:pPr>
        <w:jc w:val="both"/>
        <w:rPr>
          <w:rFonts w:hint="default" w:ascii="Times New Roman" w:hAnsi="Times New Roman" w:eastAsia="Calibri" w:cs="Times New Roman"/>
          <w:b w:val="0"/>
          <w:bCs w:val="0"/>
          <w:color w:val="auto"/>
          <w:sz w:val="24"/>
          <w:szCs w:val="24"/>
          <w:lang w:val="en-GB"/>
        </w:rPr>
      </w:pPr>
    </w:p>
    <w:p w14:paraId="033C36AB">
      <w:pPr>
        <w:jc w:val="both"/>
        <w:rPr>
          <w:rFonts w:hint="default" w:ascii="Times New Roman" w:hAnsi="Times New Roman" w:eastAsia="Calibri" w:cs="Times New Roman"/>
          <w:b w:val="0"/>
          <w:bCs w:val="0"/>
          <w:color w:val="auto"/>
          <w:sz w:val="24"/>
          <w:szCs w:val="24"/>
          <w:lang w:val="en-GB"/>
        </w:rPr>
      </w:pPr>
    </w:p>
    <w:p w14:paraId="781674E2">
      <w:pPr>
        <w:jc w:val="both"/>
        <w:rPr>
          <w:rFonts w:hint="default" w:ascii="Times New Roman" w:hAnsi="Times New Roman" w:eastAsia="Calibri" w:cs="Times New Roman"/>
          <w:b w:val="0"/>
          <w:bCs w:val="0"/>
          <w:color w:val="auto"/>
          <w:sz w:val="24"/>
          <w:szCs w:val="24"/>
          <w:lang w:val="en-GB"/>
        </w:rPr>
      </w:pPr>
    </w:p>
    <w:p w14:paraId="7E8203E6">
      <w:pPr>
        <w:jc w:val="both"/>
        <w:rPr>
          <w:rFonts w:hint="default" w:ascii="Times New Roman" w:hAnsi="Times New Roman" w:eastAsia="Calibri" w:cs="Times New Roman"/>
          <w:b w:val="0"/>
          <w:bCs w:val="0"/>
          <w:color w:val="auto"/>
          <w:sz w:val="24"/>
          <w:szCs w:val="24"/>
          <w:lang w:val="en-GB"/>
        </w:rPr>
      </w:pPr>
    </w:p>
    <w:p w14:paraId="476BB972">
      <w:pPr>
        <w:jc w:val="both"/>
        <w:rPr>
          <w:rFonts w:hint="default" w:ascii="Times New Roman" w:hAnsi="Times New Roman" w:eastAsia="Calibri" w:cs="Times New Roman"/>
          <w:b w:val="0"/>
          <w:bCs w:val="0"/>
          <w:color w:val="auto"/>
          <w:sz w:val="24"/>
          <w:szCs w:val="24"/>
          <w:lang w:val="en-GB"/>
        </w:rPr>
      </w:pPr>
    </w:p>
    <w:p w14:paraId="0838DDAF">
      <w:pPr>
        <w:jc w:val="both"/>
        <w:rPr>
          <w:rFonts w:hint="default" w:ascii="Times New Roman" w:hAnsi="Times New Roman" w:eastAsia="Calibri" w:cs="Times New Roman"/>
          <w:b w:val="0"/>
          <w:bCs w:val="0"/>
          <w:color w:val="auto"/>
          <w:sz w:val="24"/>
          <w:szCs w:val="24"/>
          <w:lang w:val="en-GB"/>
        </w:rPr>
      </w:pPr>
    </w:p>
    <w:p w14:paraId="7AFD04D8">
      <w:pPr>
        <w:jc w:val="both"/>
        <w:rPr>
          <w:rFonts w:hint="default" w:ascii="Times New Roman" w:hAnsi="Times New Roman" w:eastAsia="Calibri" w:cs="Times New Roman"/>
          <w:b w:val="0"/>
          <w:bCs w:val="0"/>
          <w:color w:val="auto"/>
          <w:sz w:val="24"/>
          <w:szCs w:val="24"/>
          <w:lang w:val="en-GB"/>
        </w:rPr>
      </w:pPr>
    </w:p>
    <w:p w14:paraId="0D538423">
      <w:pPr>
        <w:jc w:val="both"/>
        <w:rPr>
          <w:rFonts w:hint="default" w:ascii="Times New Roman" w:hAnsi="Times New Roman" w:eastAsia="Calibri" w:cs="Times New Roman"/>
          <w:b w:val="0"/>
          <w:bCs w:val="0"/>
          <w:color w:val="auto"/>
          <w:sz w:val="24"/>
          <w:szCs w:val="24"/>
          <w:lang w:val="en-GB"/>
        </w:rPr>
      </w:pPr>
    </w:p>
    <w:p w14:paraId="73E4E4C0">
      <w:pPr>
        <w:jc w:val="both"/>
        <w:rPr>
          <w:rFonts w:hint="default" w:ascii="Times New Roman" w:hAnsi="Times New Roman" w:eastAsia="Calibri" w:cs="Times New Roman"/>
          <w:b w:val="0"/>
          <w:bCs w:val="0"/>
          <w:color w:val="auto"/>
          <w:sz w:val="24"/>
          <w:szCs w:val="24"/>
          <w:lang w:val="en-GB"/>
        </w:rPr>
      </w:pPr>
    </w:p>
    <w:p w14:paraId="04D67F43">
      <w:pPr>
        <w:jc w:val="both"/>
        <w:rPr>
          <w:rFonts w:hint="default" w:ascii="Times New Roman" w:hAnsi="Times New Roman" w:eastAsia="Calibri" w:cs="Times New Roman"/>
          <w:b w:val="0"/>
          <w:bCs w:val="0"/>
          <w:color w:val="auto"/>
          <w:sz w:val="24"/>
          <w:szCs w:val="24"/>
          <w:lang w:val="en-GB"/>
        </w:rPr>
      </w:pPr>
    </w:p>
    <w:p w14:paraId="57491640">
      <w:pPr>
        <w:jc w:val="both"/>
        <w:rPr>
          <w:rFonts w:hint="default" w:ascii="Times New Roman" w:hAnsi="Times New Roman" w:eastAsia="Calibri" w:cs="Times New Roman"/>
          <w:b w:val="0"/>
          <w:bCs w:val="0"/>
          <w:color w:val="auto"/>
          <w:sz w:val="24"/>
          <w:szCs w:val="24"/>
          <w:lang w:val="en-GB"/>
        </w:rPr>
      </w:pPr>
    </w:p>
    <w:p w14:paraId="0B904745">
      <w:pPr>
        <w:jc w:val="both"/>
        <w:rPr>
          <w:rFonts w:hint="default" w:ascii="Times New Roman" w:hAnsi="Times New Roman" w:eastAsia="Calibri" w:cs="Times New Roman"/>
          <w:b w:val="0"/>
          <w:bCs w:val="0"/>
          <w:color w:val="auto"/>
          <w:sz w:val="24"/>
          <w:szCs w:val="24"/>
          <w:lang w:val="en-GB"/>
        </w:rPr>
      </w:pPr>
    </w:p>
    <w:p w14:paraId="58C94C46">
      <w:pPr>
        <w:jc w:val="both"/>
        <w:rPr>
          <w:rFonts w:hint="default" w:ascii="Times New Roman" w:hAnsi="Times New Roman" w:eastAsia="Calibri" w:cs="Times New Roman"/>
          <w:b w:val="0"/>
          <w:bCs w:val="0"/>
          <w:color w:val="auto"/>
          <w:sz w:val="24"/>
          <w:szCs w:val="24"/>
          <w:lang w:val="en-GB"/>
        </w:rPr>
      </w:pPr>
    </w:p>
    <w:p w14:paraId="2E451812">
      <w:pPr>
        <w:jc w:val="both"/>
        <w:rPr>
          <w:rFonts w:hint="default" w:ascii="Times New Roman" w:hAnsi="Times New Roman" w:eastAsia="Calibri" w:cs="Times New Roman"/>
          <w:b w:val="0"/>
          <w:bCs w:val="0"/>
          <w:color w:val="auto"/>
          <w:sz w:val="24"/>
          <w:szCs w:val="24"/>
          <w:lang w:val="en-GB"/>
        </w:rPr>
      </w:pPr>
    </w:p>
    <w:p w14:paraId="08CEE52F">
      <w:pPr>
        <w:pStyle w:val="2"/>
        <w:spacing w:before="400" w:after="160"/>
        <w:jc w:val="both"/>
        <w:rPr>
          <w:rFonts w:hint="default" w:ascii="Times New Roman" w:hAnsi="Times New Roman" w:eastAsia="Arial" w:cs="Times New Roman"/>
          <w:b/>
          <w:bCs/>
          <w:color w:val="auto"/>
          <w:sz w:val="36"/>
          <w:szCs w:val="36"/>
        </w:rPr>
      </w:pPr>
      <w:r>
        <w:rPr>
          <w:rFonts w:hint="default" w:ascii="Times New Roman" w:hAnsi="Times New Roman" w:eastAsia="Arial" w:cs="Times New Roman"/>
          <w:b/>
          <w:bCs/>
          <w:color w:val="auto"/>
          <w:sz w:val="36"/>
          <w:szCs w:val="36"/>
        </w:rPr>
        <w:t>Chapter 1: Introduction</w:t>
      </w:r>
    </w:p>
    <w:p w14:paraId="0F395242">
      <w:pPr>
        <w:numPr>
          <w:ilvl w:val="1"/>
          <w:numId w:val="1"/>
        </w:numPr>
        <w:ind w:left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 xml:space="preserve">  Project Overview and Motivation</w:t>
      </w:r>
    </w:p>
    <w:p w14:paraId="36EF0AD7">
      <w:pPr>
        <w:keepNext w:val="0"/>
        <w:keepLines w:val="0"/>
        <w:widowControl/>
        <w:suppressLineNumbers w:val="0"/>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Phishing is still one of the most prevalent and destructive types of cybercrime in the world. In 2023 alone, the Anti-Phishing Working Group (APWG) reported more than 1.2 million distinct phishing attacks, a 29% increase from the previous year. Through social engineering, these assaults take use of human psychology to trick users into voluntarily divulging private information, including bank account information, login passwords, and personal identification, frequently without realising they have been compromised.</w:t>
      </w:r>
    </w:p>
    <w:p w14:paraId="4222EA60">
      <w:pPr>
        <w:keepNext w:val="0"/>
        <w:keepLines w:val="0"/>
        <w:widowControl/>
        <w:suppressLineNumbers w:val="0"/>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 xml:space="preserve">Phishing persists despite major advancements in cybersecurity because attackers quickly modify their tactics to get beyond established </w:t>
      </w:r>
      <w:r>
        <w:rPr>
          <w:rFonts w:hint="default" w:ascii="Times New Roman" w:hAnsi="Times New Roman" w:eastAsia="SimSun" w:cs="Times New Roman"/>
          <w:color w:val="auto"/>
          <w:kern w:val="0"/>
          <w:sz w:val="24"/>
          <w:szCs w:val="24"/>
          <w:lang w:val="en-GB" w:eastAsia="zh-CN" w:bidi="ar"/>
        </w:rPr>
        <w:t>defenses</w:t>
      </w:r>
      <w:r>
        <w:rPr>
          <w:rFonts w:hint="default" w:ascii="Times New Roman" w:hAnsi="Times New Roman" w:eastAsia="SimSun" w:cs="Times New Roman"/>
          <w:color w:val="auto"/>
          <w:kern w:val="0"/>
          <w:sz w:val="24"/>
          <w:szCs w:val="24"/>
          <w:lang w:val="en-US" w:eastAsia="zh-CN" w:bidi="ar"/>
        </w:rPr>
        <w:t>. The average time between a phishing site's launch and its inclusion on a blacklist is 12 to 24 hours, during which thousands of users could be harmed. This is an inherent temporal gap in conventional blacklist-based systems, which keep databases of known malicious URLs and block access accordingly. This "zero-day" window is a serious vulnerability that cannot be fixed by reactive methods alone.</w:t>
      </w:r>
    </w:p>
    <w:p w14:paraId="6D4E1B8B">
      <w:pPr>
        <w:numPr>
          <w:ilvl w:val="0"/>
          <w:numId w:val="0"/>
        </w:numPr>
        <w:spacing w:after="160" w:line="279" w:lineRule="auto"/>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By creating an intelligent, proactive phishing detection system that integrates three complementing approaches—rule-based heuristic analysis, machine learning categorisation, and a hybrid combination of both—this research overcomes this constraint. The technology detects new phishing sites that have never been seen before by analysing the fundamental features of URLs and webpage content to indicate malicious intent instead of depending just on known-bad</w:t>
      </w:r>
      <w:r>
        <w:rPr>
          <w:rFonts w:hint="default" w:ascii="Times New Roman" w:hAnsi="Times New Roman" w:eastAsia="SimSun" w:cs="Times New Roman"/>
          <w:color w:val="auto"/>
          <w:kern w:val="0"/>
          <w:sz w:val="24"/>
          <w:szCs w:val="24"/>
          <w:lang w:val="en-GB" w:eastAsia="zh-CN" w:bidi="ar"/>
        </w:rPr>
        <w:t xml:space="preserve"> lists</w:t>
      </w:r>
    </w:p>
    <w:p w14:paraId="0414A916">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Research Problem and Significance</w:t>
      </w:r>
    </w:p>
    <w:p w14:paraId="2EA878C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project's main research question is: When applied to a common dataset of URL and webpage attributes, how do rule-based, machine learning-based, and hybrid phishing detection systems compare in terms of detection accuracy, false positive rate, and real-time performance?</w:t>
      </w:r>
    </w:p>
    <w:p w14:paraId="6025B1EA">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significant gap in the body of current literature is addressed by this question. There is a dearth of integrated comparative research that assesses all three procedures under the same experimental settings, despite the fact that many studies assess individual detection techniques separately. Because of this, it is challenging to determine which methodology, or mix of them, is most suited for practical implementation. By applying and assessing all three methods on the same dataset using uniform metrics, the current study closes this gap and offers empirical support for useful system design choices.</w:t>
      </w:r>
    </w:p>
    <w:p w14:paraId="31AEBB37">
      <w:pPr>
        <w:keepNext w:val="0"/>
        <w:keepLines w:val="0"/>
        <w:widowControl/>
        <w:suppressLineNumbers w:val="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This research is not just important from an academic standpoint. Vulnerable groups, such as older users, those with little digital literacy, and those living in areas with high cybercrime rates, are disproportionately affected by phishing assaults because they are less able to recognise sophisticated deception tactics. An important step in democratising cybersecurity protection is the development of an open-source, browser-integrated detection system with real-time classification capabilities.</w:t>
      </w:r>
    </w:p>
    <w:p w14:paraId="07D9A29C">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Aims and Objectives</w:t>
      </w:r>
    </w:p>
    <w:p w14:paraId="213C986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This project's main objective is to create, deploy, and thoroughly assess an intelligent phishing detection system that combines machine learning, rule-based heuristics, and hybrid approaches in order to provide guidance for the creation of a real-time browser extension.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 xml:space="preserve">The particular goals of the study are: </w:t>
      </w:r>
    </w:p>
    <w:p w14:paraId="1F088B4E">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perform a thorough analysis of the body of research on phishing detection, highlighting important approaches, performance standards, and unmet research needs. </w:t>
      </w:r>
    </w:p>
    <w:p w14:paraId="2571C8A7">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gather and prepare a sample, high-quality dataset of valid and phishing URLs from Kaggle sources that are accessible to the general public.</w:t>
      </w:r>
    </w:p>
    <w:p w14:paraId="72CEABF0">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design and verify a collection of 27 discriminative features that cover lexical aspects, webpage content, domain attributes, and URL structure. </w:t>
      </w:r>
    </w:p>
    <w:p w14:paraId="3A31FF3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put into practice a rule-based detection system with data-driven threshold optimisation and 15 weighted heuristic rules. </w:t>
      </w:r>
    </w:p>
    <w:p w14:paraId="6DF02BB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use cross-validation and several performance indicators to train, adjust, and assess three machine learning classifiers: Random Forest, SVM, and Logistic Regression. </w:t>
      </w:r>
    </w:p>
    <w:p w14:paraId="25AF1C99">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create and assess three hybrid detection methods that combine rule-based and machine learning results (weighted combination, majority voting, and cascade filtering)</w:t>
      </w:r>
    </w:p>
    <w:p w14:paraId="08D98A6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compare all methods, measuring trade-offs between accuracy, precision, recall, F1-score, and processing speed. </w:t>
      </w:r>
    </w:p>
    <w:p w14:paraId="547B4FB1">
      <w:pPr>
        <w:keepNext w:val="0"/>
        <w:keepLines w:val="0"/>
        <w:widowControl/>
        <w:numPr>
          <w:ilvl w:val="0"/>
          <w:numId w:val="2"/>
        </w:numPr>
        <w:suppressLineNumbers w:val="0"/>
        <w:ind w:left="845" w:leftChars="0" w:hanging="425"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To critically assess the results in light of the body of current literature and suggest future lines of inquiry and application.</w:t>
      </w:r>
    </w:p>
    <w:p w14:paraId="52C4D0C8">
      <w:pPr>
        <w:keepNext w:val="0"/>
        <w:keepLines w:val="0"/>
        <w:widowControl/>
        <w:numPr>
          <w:ilvl w:val="0"/>
          <w:numId w:val="0"/>
        </w:numPr>
        <w:suppressLineNumbers w:val="0"/>
        <w:ind w:left="420" w:leftChars="0"/>
        <w:jc w:val="both"/>
        <w:rPr>
          <w:rFonts w:hint="default" w:ascii="Times New Roman" w:hAnsi="Times New Roman" w:eastAsia="Arial" w:cs="Times New Roman"/>
          <w:b/>
          <w:bCs/>
          <w:color w:val="auto"/>
          <w:sz w:val="28"/>
          <w:szCs w:val="28"/>
          <w:lang w:val="en-GB"/>
        </w:rPr>
      </w:pPr>
    </w:p>
    <w:p w14:paraId="460012A2">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Research Hypothesis</w:t>
      </w:r>
    </w:p>
    <w:p w14:paraId="214714D3">
      <w:pPr>
        <w:keepNext w:val="0"/>
        <w:keepLines w:val="0"/>
        <w:widowControl/>
        <w:numPr>
          <w:ilvl w:val="0"/>
          <w:numId w:val="0"/>
        </w:numPr>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Five testable hypotheses drawn from the literature serve as the framework for the study:</w:t>
      </w:r>
    </w:p>
    <w:p w14:paraId="6E333778">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H1: Rule-based heuristic detection is less accurate than machine learning-based detection. </w:t>
      </w:r>
    </w:p>
    <w:p w14:paraId="531DB7D0">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H2: There is a basic trade-off between accuracy and speed, with rule-based detection being quicker but less precise than machine learning. </w:t>
      </w:r>
    </w:p>
    <w:p w14:paraId="5B382D38">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H3: A hybrid strategy that combines machine learning and rule-based techniques performs better than either approach alone. </w:t>
      </w:r>
    </w:p>
    <w:p w14:paraId="4121B49E">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H4: When it comes to phishing detection, URL-based characteristics are highly discriminative and computationally efficient. </w:t>
      </w:r>
    </w:p>
    <w:p w14:paraId="1948FB7B">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H5: The number of subdomains, IP address presence, and URL length are some of the most distinctive individual characteristics.</w:t>
      </w:r>
    </w:p>
    <w:p w14:paraId="77C4EF44">
      <w:pPr>
        <w:numPr>
          <w:ilvl w:val="0"/>
          <w:numId w:val="0"/>
        </w:numPr>
        <w:spacing w:after="160" w:line="279" w:lineRule="auto"/>
        <w:jc w:val="both"/>
        <w:rPr>
          <w:rFonts w:hint="default" w:ascii="Times New Roman" w:hAnsi="Times New Roman" w:eastAsia="Arial" w:cs="Times New Roman"/>
          <w:b/>
          <w:bCs/>
          <w:color w:val="auto"/>
          <w:sz w:val="28"/>
          <w:szCs w:val="28"/>
          <w:lang w:val="en-GB"/>
        </w:rPr>
      </w:pPr>
    </w:p>
    <w:p w14:paraId="0BFA8162">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Scope and Delimitations</w:t>
      </w:r>
    </w:p>
    <w:p w14:paraId="6D799D04">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goal of this project is to create a phishing detection engine instead of a fully functional browser extension. Although browser deployment was taken into consideration when designing the system, the implementation is a proof-of-concept that is assessed using a static Kaggle dataset. The project's aim is specifically limited to classifying URLs as either legal or phishing; it is not within its purview to classify virus kinds into many classes.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main evaluation dataset used in the study is the Web Page Phishing Detection Dataset (Tiwari, 2021), which is augmented by an examination of two other Kaggle sources. A fixed test set is used for evaluation, while real-time performance against active phishing attacks is indicated as a future research focus. Chapter 3 defines the research's ethical and legal boundaries.</w:t>
      </w:r>
    </w:p>
    <w:p w14:paraId="4AC454E1">
      <w:pPr>
        <w:numPr>
          <w:ilvl w:val="0"/>
          <w:numId w:val="0"/>
        </w:numPr>
        <w:spacing w:after="160" w:line="279" w:lineRule="auto"/>
        <w:jc w:val="both"/>
        <w:rPr>
          <w:rFonts w:hint="default" w:ascii="Times New Roman" w:hAnsi="Times New Roman" w:eastAsia="Arial" w:cs="Times New Roman"/>
          <w:b/>
          <w:bCs/>
          <w:color w:val="auto"/>
          <w:sz w:val="28"/>
          <w:szCs w:val="28"/>
          <w:lang w:val="en-GB"/>
        </w:rPr>
      </w:pPr>
    </w:p>
    <w:p w14:paraId="761896C9">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Report Structure</w:t>
      </w:r>
    </w:p>
    <w:p w14:paraId="08A8D1B6">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is how this report is structured. The literature overview is presented in Chapter 2, where research gaps are identified and conventional and machine learning-based detection techniques are examined. The process is described in full in Chapter 3, including feature engineering, data preparation, and the evaluation framework. The deployment of all three detecting systems is covered in Chapter 4. In Chapter 5, the experimental findings are presented and examined. A critical analysis of the project's successes and shortcomings is given in Chapter 6. A summary of contributions and suggestions for further research are provided at the end of Chapter 7.</w:t>
      </w:r>
    </w:p>
    <w:p w14:paraId="24454B4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 </w:t>
      </w:r>
    </w:p>
    <w:p w14:paraId="5BB589F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7A29A3C3">
      <w:pPr>
        <w:numPr>
          <w:ilvl w:val="0"/>
          <w:numId w:val="0"/>
        </w:numPr>
        <w:ind w:left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ab/>
      </w:r>
      <w:r>
        <w:rPr>
          <w:rFonts w:hint="default" w:ascii="Times New Roman" w:hAnsi="Times New Roman" w:eastAsia="Arial" w:cs="Times New Roman"/>
          <w:b/>
          <w:bCs/>
          <w:color w:val="auto"/>
          <w:sz w:val="28"/>
          <w:szCs w:val="28"/>
          <w:lang w:val="en-GB"/>
        </w:rPr>
        <w:tab/>
      </w:r>
    </w:p>
    <w:p w14:paraId="57077A69">
      <w:pPr>
        <w:jc w:val="both"/>
        <w:rPr>
          <w:rFonts w:hint="default" w:ascii="Times New Roman" w:hAnsi="Times New Roman" w:eastAsia="Calibri" w:cs="Times New Roman"/>
          <w:b w:val="0"/>
          <w:bCs w:val="0"/>
          <w:color w:val="auto"/>
          <w:sz w:val="24"/>
          <w:szCs w:val="24"/>
          <w:lang w:val="en-GB"/>
        </w:rPr>
      </w:pPr>
    </w:p>
    <w:p w14:paraId="1C0B32D6">
      <w:pPr>
        <w:jc w:val="both"/>
        <w:rPr>
          <w:rFonts w:hint="default" w:ascii="Times New Roman" w:hAnsi="Times New Roman" w:eastAsia="Calibri" w:cs="Times New Roman"/>
          <w:b w:val="0"/>
          <w:bCs w:val="0"/>
          <w:color w:val="auto"/>
          <w:sz w:val="24"/>
          <w:szCs w:val="24"/>
          <w:lang w:val="en-GB"/>
        </w:rPr>
      </w:pPr>
    </w:p>
    <w:p w14:paraId="665D50E3">
      <w:pPr>
        <w:jc w:val="both"/>
        <w:rPr>
          <w:rFonts w:hint="default" w:ascii="Times New Roman" w:hAnsi="Times New Roman" w:eastAsia="Calibri" w:cs="Times New Roman"/>
          <w:b w:val="0"/>
          <w:bCs w:val="0"/>
          <w:color w:val="auto"/>
          <w:sz w:val="24"/>
          <w:szCs w:val="24"/>
          <w:lang w:val="en-GB"/>
        </w:rPr>
      </w:pPr>
    </w:p>
    <w:p w14:paraId="26CB8778">
      <w:pPr>
        <w:pStyle w:val="2"/>
        <w:spacing w:before="400" w:after="160"/>
        <w:rPr>
          <w:rFonts w:hint="default" w:ascii="Times New Roman" w:hAnsi="Times New Roman" w:eastAsia="Arial" w:cs="Times New Roman"/>
          <w:b/>
          <w:bCs/>
          <w:color w:val="auto"/>
          <w:sz w:val="36"/>
          <w:szCs w:val="36"/>
        </w:rPr>
      </w:pPr>
    </w:p>
    <w:p w14:paraId="59B1378A">
      <w:pPr>
        <w:pStyle w:val="2"/>
        <w:spacing w:before="400" w:after="160"/>
        <w:jc w:val="both"/>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2: Literature Review</w:t>
      </w:r>
    </w:p>
    <w:p w14:paraId="7F34D9CF">
      <w:pPr>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2.1 Introduction to Phishing and the Detection Landscape</w:t>
      </w:r>
    </w:p>
    <w:p w14:paraId="2CBC0FB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attacks trick users into disclosing private information by taking advantage of both technical flaws and human psychology. When hackers started utilising social engineering methods to get America Online (AOL) login passwords in the middle of the 1990s, the phrase "phishing" first appeared. Since then, phishing has seen a significant evolution, including targeted attacks known as spear-phishing, SMS-based smishing, voice-based vishing, and increasingly complex web-based campaigns that can use session hijacking to get beyond multi-factor authentication.</w:t>
      </w:r>
    </w:p>
    <w:p w14:paraId="067D8C4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Since the mid-2000s, research on phishing detection has significantly increased. An early thorough assessment is given by Khonji, Iraqi, and Jones (2013), who divide detection techniques into blacklist-based, heuristic, visual similarity, machine learning, and hybrid approaches. Each strategy entails trade-offs between detection rate, false positive rate, processing cost, and robustness to evasion, and their investigation showed that no single strategy is always better. The current project's comparative, hybrid-focused methodology is driven by this fundamental realisation.</w:t>
      </w:r>
    </w:p>
    <w:p w14:paraId="75F3E083">
      <w:pPr>
        <w:keepNext w:val="0"/>
        <w:keepLines w:val="0"/>
        <w:widowControl/>
        <w:suppressLineNumbers w:val="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A more current summary of machine learning developments in phishing detection during the previous ten years is given by Jain and Gupta (2022). A consistent pattern emerges from their examination of 44 studies: ensemble approaches—Random Forest in particular—perform better than single classifiers on a variety of feature sets and datasets. They pinpoint enduring issues such as adversarial robustness (attackers can alter features to avoid detection), dataset staleness (phishing sites have short lifespans, quickly rendering training data obsolete), and the cold-start problem (new phishing techniques differ significantly from training data patterns).</w:t>
      </w:r>
    </w:p>
    <w:p w14:paraId="6A5EF581">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2.2 Traditional Detection Methods</w:t>
      </w:r>
    </w:p>
    <w:p w14:paraId="652753C2">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2.2.1 Blacklist-Based Approaches</w:t>
      </w:r>
    </w:p>
    <w:p w14:paraId="220BCC58">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When a visited URL matches a listed item, blacklist systems, which keep databases of known dangerous URLs and domains, prevent users from accessing them. Google Safe Browsing, OpenPhish, and PhishTank are important blacklist services. To find and catalogue phishing sites, these services rely on user reports, automated crawlers, and collaborations with cybersecurity companies.</w:t>
      </w:r>
    </w:p>
    <w:p w14:paraId="72D7279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Blacklisting's main advantage is its accuracy: once a URL is verified as malicious and added to the list, detection is quick and almost definite. But this accuracy comes at the expense of memory. According to the Netcraft Phishing Survey, a sizable percentage of phishing websites are live for less than a day, during which time thousands of users may be harmed before they are added to any blacklist. According to Sahingoz et al. (2019), detection rates for zero-day attacks employing blacklist-only techniques are less than 60%. This underscores the urgent need for proactive detection techniques that recognise malicious intent based on intrinsic traits rather than past knowledge.</w:t>
      </w:r>
    </w:p>
    <w:p w14:paraId="184CD4BD">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2.2.2 Rule-Based Heuristic Detection</w:t>
      </w:r>
    </w:p>
    <w:p w14:paraId="56347F6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Rule-based solutions use manually created rules that are based on observable traits of phishing websites. Typical heuristics include looking for IP addresses instead of domain names, recognising suspicious top-level domains (.tk,.ml,.ga), indicating the existence of login forms on non-HTTPS connections, and detecting excessively long URLs. To determine if a URL is phishing or legitimate, these guidelines are usually encoded as weighted scores, and the total score is compared to a threshold.</w:t>
      </w:r>
    </w:p>
    <w:p w14:paraId="6E362F7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Transparency and speed are rule-based systems' main benefits. Every choice may be linked to certain triggered rules, making it easier for end users to understand and for security experts to audit. Processing takes less than 50 milliseconds per URL, making it computationally light. However, a major drawback of manually creating rules is that they must be well stated beforehand and cannot be applied to new attack patterns that do not fit preexisting heuristics. According to Chiew et al. (2018), skilled attackers can purposefully create phishing URLs that evade typical heuristic rules, resulting in evasion rates of more than 40% versus rule-based systems.</w:t>
      </w:r>
    </w:p>
    <w:p w14:paraId="255D83A2">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2.3 Machine Learning Approaches</w:t>
      </w:r>
    </w:p>
    <w:p w14:paraId="07D540C5">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2.3.1 Feature Engineering for Phishing Detection</w:t>
      </w:r>
    </w:p>
    <w:p w14:paraId="33BA0A7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Effective machine learning-based phishing detection relies heavily on feature engineering. An influential foundation is provided by Mohammad, Thabtah, and McCluskey (2015), who identified 30 important features in three categories: domain-based features (domain age, DNS records, HTTPS usage), HTML and JavaScript features (number of external objects, form actions, iframe usage), and address bar features (URL length, presence of '@' symbol, use of IP addresses, abnormal subdomain count). Their methodical feature evaluation of 11,055 URLs created a standard by which later research has been evaluated.</w:t>
      </w:r>
    </w:p>
    <w:p w14:paraId="5FB64F5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 basic trade-off between computational efficiency and discriminative power is involved in feature selection. URL-based features don't require network requests and can be calculated from the URL string alone in microseconds. Network connection is necessary for domain-based functions like DNS searches and WHOIS lookups, which can take two to three seconds per URL. An additional three to five seconds are added by content-based functions that need to retrieve and parse webpages. A system that primarily relies on content-based features can be too sluggish for inline browser-based categorisation, requiring asynchronous verification or intelligent feature prioritisation. This tiered cost structure has significant consequences for real-time implementation.</w:t>
      </w:r>
    </w:p>
    <w:p w14:paraId="5AFC8F0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2.3.2 Classification Algorithms</w:t>
      </w:r>
    </w:p>
    <w:p w14:paraId="275997A0">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detection has been done using a variety of classification techniques. Seven machine learning algorithms—Naive Bayes, Bayesian Networks, Support Vector Machine (SVM), Neural Networks, k-Nearest Neighbours, Decision Tree, and Random Forest—were thoroughly compared by Sahingoz et al. (2019) on 73,575 URLs using only URL-based information. At 97.98%, Random Forest outperformed SVM (94.04%) and neural networks (96.22%) in terms of accuracy. The authors credit Random Forest's superiority to its ensemble nature, which lowers variance and enhances generalisation to unknown URLs by averaging predictions from several decision trees.</w:t>
      </w:r>
    </w:p>
    <w:p w14:paraId="01663660">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Additionally, Support Vector Machines have proven to be quite effective at detecting phishing. Without the need for explicit feature selection, their kernel-based method effectively distinguishes between phishing and authentic URLs in high-dimensional feature spaces. However, SVM training time scales poorly with dataset size, and the generated models are not interpretable, which is a major drawback in security situations where user education benefits from knowing why a URL is deemed phishing.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Logistic regression has several benefits, including quick training, probabilistic outputs that may be adjusted to user-adjustable thresholds, and complete interpretability through coefficient inspection, even if its absolute accuracy is usually lower than that of ensemble approaches. Because of these characteristics, it is a feasible option and a helpful baseline when model transparency is more important than minor accuracy benefits.</w:t>
      </w:r>
    </w:p>
    <w:p w14:paraId="3D9F119A">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2.3.3 Deep Learning Approaches</w:t>
      </w:r>
    </w:p>
    <w:p w14:paraId="1B20EC37">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Yi et al. (2020) investigate deep learning for phishing detection, obtaining competitive accuracy without the need for manual feature engineering by applying convolutional neural networks (CNNs) to URL character sequences. Deep learning's key benefit is automatic feature discovery, which allows neural networks to find intricate patterns in unprocessed input data without the need for domain knowledge to construct discriminative features. However, this benefit is countered by the near-total opacity of learned representations, significantly higher computing requirements, and bigger training dataset demands (usually 100,000+ URLs for reliable generalisation).</w:t>
      </w:r>
    </w:p>
    <w:p w14:paraId="6E5E70B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Deep learning techniques were taken into consideration for this project, however they were ultimately rejected in favour of more conventional machine learning techniques. About 11,430 URLs make up the Kaggle dataset, which is adequate for conventional machine learning but insufficient for deep learning. Additionally, the project's focus on interpretability and real-time performance is more compatible with rule-based systems and ensemble approaches than with computationally demanding neural networks.</w:t>
      </w:r>
    </w:p>
    <w:p w14:paraId="62FBC884">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2.4 Hybrid Detection Systems</w:t>
      </w:r>
    </w:p>
    <w:p w14:paraId="00499A7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There has been a lot of research into hybrid systems that incorporate the advantages of both rule-based and machine learning approaches due to their respective limitations. The most directly pertinent previous work is provided by Rao and Pais (2019), who suggest a hybrid system in which machine learning handles the confusing cases requiring more in-depth research while rule-based checks quickly filter URLs that are obviously dangerous or valid. While retaining high detection rates, our cascade architecture reduced false positives by 23% when compared to a pure machine learning baseline.</w:t>
      </w:r>
    </w:p>
    <w:p w14:paraId="08DB1F9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Their work shows that straightforward sequential structures are not the only hybrid techniques that may be used. The relative contributions of each component can be adjusted for certain deployment scenarios using weighted combination techniques, which mix the rule-based score with machine learning probability using optimised weights. The rule-based component's weight can be increased by systems that operate in high-precision contexts (minimising false positives at the expense of some false negatives); the machine learning weight can be increased by systems that prioritise recall (making sure all phishing URLs are detected).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By explicitly implementing and assessing three different hybrid strategies—weighted combination, majority voting, and cascade filtering—the current effort expands on the work of Rao and Pais and allows for a direct empirical comparison of integration approaches under identical experimental conditions.</w:t>
      </w:r>
    </w:p>
    <w:p w14:paraId="6928BADB">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w:t>
      </w:r>
      <w:r>
        <w:rPr>
          <w:rFonts w:hint="default" w:ascii="Times New Roman" w:hAnsi="Times New Roman" w:eastAsia="Arial" w:cs="Times New Roman"/>
          <w:b/>
          <w:bCs/>
          <w:color w:val="auto"/>
          <w:sz w:val="28"/>
          <w:szCs w:val="28"/>
          <w:lang w:val="en-GB"/>
        </w:rPr>
        <w:t>5</w:t>
      </w:r>
      <w:r>
        <w:rPr>
          <w:rFonts w:hint="default" w:ascii="Times New Roman" w:hAnsi="Times New Roman" w:eastAsia="Arial" w:cs="Times New Roman"/>
          <w:b/>
          <w:bCs/>
          <w:color w:val="auto"/>
          <w:sz w:val="28"/>
          <w:szCs w:val="28"/>
        </w:rPr>
        <w:t xml:space="preserve"> Critical Analysis and Identification of Research Gaps</w:t>
      </w:r>
    </w:p>
    <w:p w14:paraId="69EA4777">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A review of the literature indicates a number of enduring holes that the current initiative attempts to fill: </w:t>
      </w:r>
    </w:p>
    <w:p w14:paraId="76E54828">
      <w:pPr>
        <w:keepNext w:val="0"/>
        <w:keepLines w:val="0"/>
        <w:widowControl/>
        <w:numPr>
          <w:ilvl w:val="0"/>
          <w:numId w:val="4"/>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Lack of integrated comparison: Because most studies only assess one detection strategy, cross-study comparisons are problematic because of variations in datasets, preprocessing, and evaluation criteria. There has never been a full implementation and comparison of rule-based, machine learning, and hybrid approaches on the same dataset under controlled settings. </w:t>
      </w:r>
    </w:p>
    <w:p w14:paraId="49EAB934">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Inconsistency in datasets: Research uses a variety of datasets with varying sizes, compositions, and times of collection, which makes interpreting the findings more difficult. The current project's usage of publicly accessible, community-verified Kaggle datasets permits reproducibility and makes comparison with subsequent work easier.</w:t>
      </w:r>
    </w:p>
    <w:p w14:paraId="416D1ED8">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Specificity of hybrid techniques: Although hybrid approaches are often shown to enhance performance, no single study has explicitly examined the relative benefits of various integration procedures, such as weighted combination, voting, and cascade.</w:t>
      </w:r>
    </w:p>
    <w:p w14:paraId="40DCEA25">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Real-time performance: There is a lack of knowledge regarding whether methods are practical for real-time browser deployment because many studies report detection accuracy without assessing processing speed. </w:t>
      </w:r>
    </w:p>
    <w:p w14:paraId="044193BE">
      <w:pPr>
        <w:keepNext w:val="0"/>
        <w:keepLines w:val="0"/>
        <w:widowControl/>
        <w:numPr>
          <w:numId w:val="0"/>
        </w:numPr>
        <w:suppressLineNumbers w:val="0"/>
        <w:ind w:left="420" w:left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With its integrated comparison methodology, standardised Kaggle dataset, detailed assessment of three hybrid techniques, and measurement of per-URL processing time across all approaches, this research immediately fills all four needs.</w:t>
      </w:r>
    </w:p>
    <w:p w14:paraId="7F081F1A">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w:t>
      </w:r>
      <w:r>
        <w:rPr>
          <w:rFonts w:hint="default" w:ascii="Times New Roman" w:hAnsi="Times New Roman" w:eastAsia="Arial" w:cs="Times New Roman"/>
          <w:b/>
          <w:bCs/>
          <w:color w:val="auto"/>
          <w:sz w:val="28"/>
          <w:szCs w:val="28"/>
          <w:lang w:val="en-GB"/>
        </w:rPr>
        <w:t>6</w:t>
      </w:r>
      <w:r>
        <w:rPr>
          <w:rFonts w:hint="default" w:ascii="Times New Roman" w:hAnsi="Times New Roman" w:eastAsia="Arial" w:cs="Times New Roman"/>
          <w:b/>
          <w:bCs/>
          <w:color w:val="auto"/>
          <w:sz w:val="28"/>
          <w:szCs w:val="28"/>
        </w:rPr>
        <w:t xml:space="preserve"> Summary</w:t>
      </w:r>
    </w:p>
    <w:p w14:paraId="59C9147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From reactive blacklist-based methods to interpretable rule-based heuristics to high-accuracy machine learning and hybrid systems, the literature clearly shows a trend. The best machine learning algorithm for URL-based phishing detection is always Random Forest, but hybrid approaches routinely outperform single techniques. The current project fills important research needs in the areas of integrated comparison, dataset standardisation, hybrid strategy evaluation, and real-time performance assessment.</w:t>
      </w:r>
    </w:p>
    <w:p w14:paraId="392FA049">
      <w:pPr>
        <w:jc w:val="both"/>
        <w:rPr>
          <w:rFonts w:hint="default" w:ascii="Times New Roman" w:hAnsi="Times New Roman" w:eastAsia="Arial" w:cs="Times New Roman"/>
          <w:b/>
          <w:bCs/>
          <w:color w:val="auto"/>
          <w:sz w:val="28"/>
          <w:szCs w:val="28"/>
          <w:lang w:val="en-GB"/>
        </w:rPr>
      </w:pPr>
    </w:p>
    <w:p w14:paraId="230783FC">
      <w:pPr>
        <w:jc w:val="both"/>
        <w:rPr>
          <w:rFonts w:hint="default" w:ascii="Times New Roman" w:hAnsi="Times New Roman" w:eastAsia="Arial" w:cs="Times New Roman"/>
          <w:b/>
          <w:bCs/>
          <w:color w:val="auto"/>
          <w:sz w:val="28"/>
          <w:szCs w:val="28"/>
          <w:lang w:val="en-GB"/>
        </w:rPr>
      </w:pPr>
    </w:p>
    <w:p w14:paraId="484388A3">
      <w:pPr>
        <w:jc w:val="both"/>
        <w:rPr>
          <w:rFonts w:hint="default" w:ascii="Times New Roman" w:hAnsi="Times New Roman" w:eastAsia="Arial" w:cs="Times New Roman"/>
          <w:b/>
          <w:bCs/>
          <w:color w:val="auto"/>
          <w:sz w:val="28"/>
          <w:szCs w:val="28"/>
          <w:lang w:val="en-GB"/>
        </w:rPr>
      </w:pPr>
    </w:p>
    <w:p w14:paraId="3DA7E87C">
      <w:pPr>
        <w:jc w:val="both"/>
        <w:rPr>
          <w:rFonts w:hint="default" w:ascii="Times New Roman" w:hAnsi="Times New Roman" w:eastAsia="Arial" w:cs="Times New Roman"/>
          <w:b/>
          <w:bCs/>
          <w:color w:val="auto"/>
          <w:sz w:val="28"/>
          <w:szCs w:val="28"/>
          <w:lang w:val="en-GB"/>
        </w:rPr>
      </w:pPr>
    </w:p>
    <w:p w14:paraId="18F3866E">
      <w:pPr>
        <w:jc w:val="both"/>
        <w:rPr>
          <w:rFonts w:hint="default" w:ascii="Times New Roman" w:hAnsi="Times New Roman" w:eastAsia="Arial" w:cs="Times New Roman"/>
          <w:b/>
          <w:bCs/>
          <w:color w:val="auto"/>
          <w:sz w:val="28"/>
          <w:szCs w:val="28"/>
          <w:lang w:val="en-GB"/>
        </w:rPr>
      </w:pPr>
    </w:p>
    <w:p w14:paraId="2A5050B6">
      <w:pPr>
        <w:jc w:val="both"/>
        <w:rPr>
          <w:rFonts w:hint="default" w:ascii="Times New Roman" w:hAnsi="Times New Roman" w:eastAsia="Arial" w:cs="Times New Roman"/>
          <w:b/>
          <w:bCs/>
          <w:color w:val="auto"/>
          <w:sz w:val="28"/>
          <w:szCs w:val="28"/>
          <w:lang w:val="en-GB"/>
        </w:rPr>
      </w:pPr>
    </w:p>
    <w:p w14:paraId="04C7B5FB">
      <w:pPr>
        <w:jc w:val="both"/>
        <w:rPr>
          <w:rFonts w:hint="default" w:ascii="Times New Roman" w:hAnsi="Times New Roman" w:eastAsia="Arial" w:cs="Times New Roman"/>
          <w:b/>
          <w:bCs/>
          <w:color w:val="auto"/>
          <w:sz w:val="28"/>
          <w:szCs w:val="28"/>
          <w:lang w:val="en-GB"/>
        </w:rPr>
      </w:pPr>
    </w:p>
    <w:p w14:paraId="0C092F43">
      <w:pPr>
        <w:pStyle w:val="2"/>
        <w:spacing w:before="400" w:after="160"/>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3: Methodology</w:t>
      </w:r>
    </w:p>
    <w:p w14:paraId="67C8DF42">
      <w:pPr>
        <w:pStyle w:val="3"/>
        <w:spacing w:before="300" w:after="120"/>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3.1 Research Design</w:t>
      </w:r>
    </w:p>
    <w:p w14:paraId="2FC1186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This study compares three phishing detection techniques empirically using a quantitative experimental design. The design is based on positivist principles: experiments are carried out under controlled conditions using a fixed dataset, hypotheses are presented beforehand, variables are operationally defined, and results are assessed using predetermined metrics. This strategy makes it possible to compare approaches objectively and encourages the generalisation of results within the parameters of the experiment.</w:t>
      </w:r>
    </w:p>
    <w:p w14:paraId="3836834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w:t>
      </w:r>
      <w:r>
        <w:rPr>
          <w:rFonts w:hint="default" w:ascii="Times New Roman" w:hAnsi="Times New Roman" w:eastAsia="SimSun" w:cs="Times New Roman"/>
          <w:color w:val="auto"/>
          <w:kern w:val="0"/>
          <w:sz w:val="24"/>
          <w:szCs w:val="24"/>
          <w:lang w:val="en-GB" w:eastAsia="zh-CN" w:bidi="ar"/>
        </w:rPr>
        <w:t xml:space="preserve">research </w:t>
      </w:r>
      <w:r>
        <w:rPr>
          <w:rFonts w:hint="default" w:ascii="Times New Roman" w:hAnsi="Times New Roman" w:eastAsia="SimSun" w:cs="Times New Roman"/>
          <w:color w:val="auto"/>
          <w:kern w:val="0"/>
          <w:sz w:val="24"/>
          <w:szCs w:val="24"/>
          <w:lang w:val="en-US" w:eastAsia="zh-CN" w:bidi="ar"/>
        </w:rPr>
        <w:t>employs an iterative development process. Every detection system was put into practice, tested on a holdout set, improved based on initial findings, and then put through a final assessment on a set test set that was held out throughout development. By doing this, optimistic bias that would result from selecting parameters using the test set is avoided. Throughout, cross-validation is used to produce reliable performance estimates and evaluate the durability of the results across several data partitions.</w:t>
      </w:r>
    </w:p>
    <w:p w14:paraId="4A088972">
      <w:pPr>
        <w:keepNext w:val="0"/>
        <w:keepLines w:val="0"/>
        <w:widowControl/>
        <w:suppressLineNumbers w:val="0"/>
        <w:jc w:val="left"/>
        <w:rPr>
          <w:rFonts w:hint="default" w:ascii="Times New Roman" w:hAnsi="Times New Roman" w:eastAsia="SimSun" w:cs="Times New Roman"/>
          <w:color w:val="auto"/>
          <w:kern w:val="0"/>
          <w:sz w:val="24"/>
          <w:szCs w:val="24"/>
          <w:lang w:val="en-US" w:eastAsia="zh-CN" w:bidi="ar"/>
        </w:rPr>
      </w:pPr>
    </w:p>
    <w:p w14:paraId="6EEABADE">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3.2 System Architecture</w:t>
      </w:r>
    </w:p>
    <w:p w14:paraId="71F41650">
      <w:pPr>
        <w:keepNext w:val="0"/>
        <w:keepLines w:val="0"/>
        <w:widowControl/>
        <w:suppressLineNumbers w:val="0"/>
        <w:jc w:val="both"/>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The overall system comprises five main components operating in sequence.</w:t>
      </w:r>
      <w:r>
        <w:rPr>
          <w:rFonts w:hint="default" w:ascii="Times New Roman" w:hAnsi="Times New Roman" w:eastAsia="SimSun" w:cs="Times New Roman"/>
          <w:color w:val="auto"/>
          <w:kern w:val="0"/>
          <w:sz w:val="24"/>
          <w:szCs w:val="24"/>
          <w:lang w:val="en-US" w:eastAsia="zh-CN" w:bidi="ar"/>
        </w:rPr>
        <w:t xml:space="preserve">The Data Preparation Module manages multi-format preprocessing, train/test splitting, dataset loading, and Kaggle API interaction. For every URL, the Feature Extraction Engine computes 27 features in four categories. The Rule-Based Detector generates a risk score and binary classification using 15 weighted heuristic rules with optimised thresholds. Using GridSearchCV, the Machine Learning Detector uses hyperparameter tuning to train and assess three classifiers. Three different integration procedures are used by the Hybrid Detection System to blend rule and machine learning outputs to get final categorisation judgements.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Each component may be created, tested, and assessed separately before integration thanks to the modular architecture. The comparative assessment framework, which is essential to the study design, is supported, unit testing is made easier, and performance bottlenecks may be systematically identified.</w:t>
      </w:r>
    </w:p>
    <w:p w14:paraId="1F38AFE3">
      <w:pPr>
        <w:pStyle w:val="3"/>
        <w:spacing w:before="300" w:after="120"/>
        <w:rPr>
          <w:rFonts w:hint="default" w:ascii="Times New Roman" w:hAnsi="Times New Roman" w:eastAsia="Arial" w:cs="Times New Roman"/>
          <w:b/>
          <w:bCs/>
          <w:color w:val="auto"/>
          <w:sz w:val="28"/>
          <w:szCs w:val="28"/>
        </w:rPr>
      </w:pPr>
    </w:p>
    <w:p w14:paraId="7038304D">
      <w:pPr>
        <w:pStyle w:val="3"/>
        <w:spacing w:before="300" w:after="120"/>
        <w:rPr>
          <w:rFonts w:hint="default" w:ascii="Times New Roman" w:hAnsi="Times New Roman" w:eastAsia="Arial" w:cs="Times New Roman"/>
          <w:b/>
          <w:bCs/>
          <w:color w:val="auto"/>
          <w:sz w:val="28"/>
          <w:szCs w:val="28"/>
        </w:rPr>
      </w:pPr>
    </w:p>
    <w:p w14:paraId="363DB136">
      <w:pPr>
        <w:rPr>
          <w:rFonts w:hint="default"/>
        </w:rPr>
      </w:pPr>
    </w:p>
    <w:p w14:paraId="024D5729">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3.3 Data Collection and Preparation</w:t>
      </w:r>
    </w:p>
    <w:p w14:paraId="3F8B22A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3.3.1 Dataset Selection</w:t>
      </w:r>
    </w:p>
    <w:p w14:paraId="467F11F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In machine learning research, choosing a dataset is a crucial methodological choice because dataset features have a significant impact on both absolute performance metrics and the relative ranking of competing strategies. For usage in this study, three Kaggle datasets were found and assessed: </w:t>
      </w:r>
    </w:p>
    <w:p w14:paraId="1505288A">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 Web Page Phishing Detection Dataset (Tiwari, 2021): 11,430 URLs with extensive metadata, binary classification labels, and pre-extracted features. chosen as the main dataset because of its community-verified label quality, recent URL collection, and balance between phishing and authentic samples. </w:t>
      </w:r>
    </w:p>
    <w:p w14:paraId="4536A5B3">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Site URLs Dataset (Taruntiwarihp): 5,000+ URLs with URL-only labels in a tidy CSV format. When developing feature extraction, it is utilised for secondary validation.</w:t>
      </w:r>
    </w:p>
    <w:p w14:paraId="40ED9EA4">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Malicious URLs Dataset: more than 650,000 URLs from various malware types. Due to the class distribution's incompatibility with the binary classification framework, it was evaluated but left out of the primary study. </w:t>
      </w:r>
    </w:p>
    <w:p w14:paraId="0F1DA294">
      <w:pPr>
        <w:keepNext w:val="0"/>
        <w:keepLines w:val="0"/>
        <w:widowControl/>
        <w:numPr>
          <w:numId w:val="0"/>
        </w:numPr>
        <w:suppressLineNumbers w:val="0"/>
        <w:ind w:left="420" w:left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11,430 URLs in the primary dataset (6,157 genuine, 5,273 phishing; 53.9%/46.1% split) offer a enough sample size for trustworthy model testing and training while preserving a nearly balanced class distribution that reduces the possibility of systematic class bias in classification.</w:t>
      </w:r>
    </w:p>
    <w:p w14:paraId="41E30CA3">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3.3.2 Preprocessing Pipeline</w:t>
      </w:r>
    </w:p>
    <w:p w14:paraId="496B0FF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preparation workflow fixes a number of quality problems found during the initial analysis of the dataset. A flexible preprocessing module that automatically detects and standardises column formats was used to address format inconsistencies across Kaggle datasets, including different column naming conventions ('label', 'status', 'class'), different label encodings (binary 0/1 vs. text 'legitimate'/'phishing'), and inconsistent handling of missing values.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Preprocessing procedures include removing duplicate entries, standardising column names to "url" and "label," converting all label encodings to binary integer format (0 = legitimate, 1 = phishing), validating URL accessibility (removing malformed entries), and eliminating rows with missing values in important columns. The resulting dataset includes 11,430 clean URL entries with uniform formatting after preprocessing.</w:t>
      </w:r>
    </w:p>
    <w:p w14:paraId="41BF5B81">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3.3.3 Train-Test Split</w:t>
      </w:r>
    </w:p>
    <w:p w14:paraId="5BEE9B5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To ensure reproducibility, stratified random sampling with a fixed random state (seed = 42) is used to split the dataset into a training set (80%; 9,144 URLs: 4,934 legitimate, 4,210 phishing) and a test set (20%; 2,286 URLs: 1,223 legitimate, 1,063 phishing). The class distribution does not change between training and test circumstances thanks to stratified sampling, which maintains the 53.9%/46.1% class ratio in both divisions.</w:t>
      </w:r>
    </w:p>
    <w:p w14:paraId="6FA3D408">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3.4 Feature Engineering</w:t>
      </w:r>
    </w:p>
    <w:p w14:paraId="3201351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3.4.1 URL-Based Features (10 Features)</w:t>
      </w:r>
    </w:p>
    <w:p w14:paraId="2017CCB5">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URL-based features are computable directly from the URL string without network access, making them the fastest feature category and the most suitable for real-time deployment. Ten features are extracted:</w:t>
      </w:r>
    </w:p>
    <w:tbl>
      <w:tblPr>
        <w:tblStyle w:val="12"/>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76"/>
        <w:gridCol w:w="1002"/>
        <w:gridCol w:w="5482"/>
      </w:tblGrid>
      <w:tr w14:paraId="13D7C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4CA9A1E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Feature</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8EBD0E1">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Type</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3BA2AD5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Description</w:t>
            </w:r>
          </w:p>
        </w:tc>
      </w:tr>
      <w:tr w14:paraId="2855F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33AC927">
            <w:pPr>
              <w:rPr>
                <w:rFonts w:hint="default" w:ascii="Times New Roman" w:hAnsi="Times New Roman" w:cs="Times New Roman"/>
                <w:color w:val="000000"/>
              </w:rPr>
            </w:pPr>
            <w:r>
              <w:rPr>
                <w:rFonts w:hint="default" w:ascii="Times New Roman" w:hAnsi="Times New Roman" w:eastAsia="Arial" w:cs="Times New Roman"/>
                <w:color w:val="000000"/>
                <w:sz w:val="20"/>
                <w:szCs w:val="20"/>
              </w:rPr>
              <w:t>url_length</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4D18F2">
            <w:pPr>
              <w:rPr>
                <w:rFonts w:hint="default" w:ascii="Times New Roman" w:hAnsi="Times New Roman" w:cs="Times New Roman"/>
                <w:color w:val="000000"/>
              </w:rPr>
            </w:pPr>
            <w:r>
              <w:rPr>
                <w:rFonts w:hint="default" w:ascii="Times New Roman" w:hAnsi="Times New Roman" w:eastAsia="Arial" w:cs="Times New Roman"/>
                <w:color w:val="000000"/>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3441A78">
            <w:pPr>
              <w:rPr>
                <w:rFonts w:hint="default" w:ascii="Times New Roman" w:hAnsi="Times New Roman" w:cs="Times New Roman"/>
                <w:color w:val="000000"/>
              </w:rPr>
            </w:pPr>
            <w:r>
              <w:rPr>
                <w:rFonts w:hint="default" w:ascii="Times New Roman" w:hAnsi="Times New Roman" w:eastAsia="Arial" w:cs="Times New Roman"/>
                <w:color w:val="000000"/>
                <w:sz w:val="20"/>
                <w:szCs w:val="20"/>
              </w:rPr>
              <w:t>Total character count of the URL string</w:t>
            </w:r>
          </w:p>
        </w:tc>
      </w:tr>
      <w:tr w14:paraId="40C87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147DB95">
            <w:pPr>
              <w:rPr>
                <w:rFonts w:hint="default" w:ascii="Times New Roman" w:hAnsi="Times New Roman" w:cs="Times New Roman"/>
                <w:color w:val="000000"/>
              </w:rPr>
            </w:pPr>
            <w:r>
              <w:rPr>
                <w:rFonts w:hint="default" w:ascii="Times New Roman" w:hAnsi="Times New Roman" w:eastAsia="Arial" w:cs="Times New Roman"/>
                <w:color w:val="000000"/>
                <w:sz w:val="20"/>
                <w:szCs w:val="20"/>
              </w:rPr>
              <w:t>has_ip</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B691004">
            <w:pPr>
              <w:rPr>
                <w:rFonts w:hint="default" w:ascii="Times New Roman" w:hAnsi="Times New Roman" w:cs="Times New Roman"/>
                <w:color w:val="000000"/>
              </w:rPr>
            </w:pPr>
            <w:r>
              <w:rPr>
                <w:rFonts w:hint="default" w:ascii="Times New Roman" w:hAnsi="Times New Roman" w:eastAsia="Arial" w:cs="Times New Roman"/>
                <w:color w:val="000000"/>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277840C">
            <w:pPr>
              <w:rPr>
                <w:rFonts w:hint="default" w:ascii="Times New Roman" w:hAnsi="Times New Roman" w:cs="Times New Roman"/>
                <w:color w:val="000000"/>
              </w:rPr>
            </w:pPr>
            <w:r>
              <w:rPr>
                <w:rFonts w:hint="default" w:ascii="Times New Roman" w:hAnsi="Times New Roman" w:eastAsia="Arial" w:cs="Times New Roman"/>
                <w:color w:val="000000"/>
                <w:sz w:val="20"/>
                <w:szCs w:val="20"/>
              </w:rPr>
              <w:t>1 if an IP address is present in the URL, 0 otherwise</w:t>
            </w:r>
          </w:p>
        </w:tc>
      </w:tr>
      <w:tr w14:paraId="39CED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BAF50B">
            <w:pPr>
              <w:rPr>
                <w:rFonts w:hint="default" w:ascii="Times New Roman" w:hAnsi="Times New Roman" w:cs="Times New Roman"/>
                <w:color w:val="000000"/>
              </w:rPr>
            </w:pPr>
            <w:r>
              <w:rPr>
                <w:rFonts w:hint="default" w:ascii="Times New Roman" w:hAnsi="Times New Roman" w:eastAsia="Arial" w:cs="Times New Roman"/>
                <w:color w:val="000000"/>
                <w:sz w:val="20"/>
                <w:szCs w:val="20"/>
              </w:rPr>
              <w:t>subdomain_count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037B9C">
            <w:pPr>
              <w:rPr>
                <w:rFonts w:hint="default" w:ascii="Times New Roman" w:hAnsi="Times New Roman" w:cs="Times New Roman"/>
                <w:color w:val="000000"/>
              </w:rPr>
            </w:pPr>
            <w:r>
              <w:rPr>
                <w:rFonts w:hint="default" w:ascii="Times New Roman" w:hAnsi="Times New Roman" w:eastAsia="Arial" w:cs="Times New Roman"/>
                <w:color w:val="000000"/>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C027D8">
            <w:pPr>
              <w:rPr>
                <w:rFonts w:hint="default" w:ascii="Times New Roman" w:hAnsi="Times New Roman" w:cs="Times New Roman"/>
                <w:color w:val="000000"/>
              </w:rPr>
            </w:pPr>
            <w:r>
              <w:rPr>
                <w:rFonts w:hint="default" w:ascii="Times New Roman" w:hAnsi="Times New Roman" w:eastAsia="Arial" w:cs="Times New Roman"/>
                <w:color w:val="000000"/>
                <w:sz w:val="20"/>
                <w:szCs w:val="20"/>
              </w:rPr>
              <w:t>Number of subdomains preceding the main domain</w:t>
            </w:r>
          </w:p>
        </w:tc>
      </w:tr>
      <w:tr w14:paraId="71417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E36CE77">
            <w:pPr>
              <w:rPr>
                <w:rFonts w:hint="default" w:ascii="Times New Roman" w:hAnsi="Times New Roman" w:cs="Times New Roman"/>
                <w:color w:val="000000"/>
              </w:rPr>
            </w:pPr>
            <w:r>
              <w:rPr>
                <w:rFonts w:hint="default" w:ascii="Times New Roman" w:hAnsi="Times New Roman" w:eastAsia="Arial" w:cs="Times New Roman"/>
                <w:color w:val="000000"/>
                <w:sz w:val="20"/>
                <w:szCs w:val="20"/>
              </w:rPr>
              <w:t>dot_count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7675809">
            <w:pPr>
              <w:rPr>
                <w:rFonts w:hint="default" w:ascii="Times New Roman" w:hAnsi="Times New Roman" w:cs="Times New Roman"/>
                <w:color w:val="000000"/>
              </w:rPr>
            </w:pPr>
            <w:r>
              <w:rPr>
                <w:rFonts w:hint="default" w:ascii="Times New Roman" w:hAnsi="Times New Roman" w:eastAsia="Arial" w:cs="Times New Roman"/>
                <w:color w:val="000000"/>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1398086">
            <w:pPr>
              <w:rPr>
                <w:rFonts w:hint="default" w:ascii="Times New Roman" w:hAnsi="Times New Roman" w:cs="Times New Roman"/>
                <w:color w:val="000000"/>
              </w:rPr>
            </w:pPr>
            <w:r>
              <w:rPr>
                <w:rFonts w:hint="default" w:ascii="Times New Roman" w:hAnsi="Times New Roman" w:eastAsia="Arial" w:cs="Times New Roman"/>
                <w:color w:val="000000"/>
                <w:sz w:val="20"/>
                <w:szCs w:val="20"/>
              </w:rPr>
              <w:t>Number of '.' characters in the URL</w:t>
            </w:r>
          </w:p>
        </w:tc>
      </w:tr>
      <w:tr w14:paraId="0CE5F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046DF23">
            <w:pPr>
              <w:rPr>
                <w:rFonts w:hint="default" w:ascii="Times New Roman" w:hAnsi="Times New Roman" w:cs="Times New Roman"/>
                <w:color w:val="000000"/>
              </w:rPr>
            </w:pPr>
            <w:r>
              <w:rPr>
                <w:rFonts w:hint="default" w:ascii="Times New Roman" w:hAnsi="Times New Roman" w:eastAsia="Arial" w:cs="Times New Roman"/>
                <w:color w:val="000000"/>
                <w:sz w:val="20"/>
                <w:szCs w:val="20"/>
              </w:rPr>
              <w:t>hyphen_count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2AC3D6">
            <w:pPr>
              <w:rPr>
                <w:rFonts w:hint="default" w:ascii="Times New Roman" w:hAnsi="Times New Roman" w:cs="Times New Roman"/>
                <w:color w:val="000000"/>
              </w:rPr>
            </w:pPr>
            <w:r>
              <w:rPr>
                <w:rFonts w:hint="default" w:ascii="Times New Roman" w:hAnsi="Times New Roman" w:eastAsia="Arial" w:cs="Times New Roman"/>
                <w:color w:val="000000"/>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32A5F2B">
            <w:pPr>
              <w:rPr>
                <w:rFonts w:hint="default" w:ascii="Times New Roman" w:hAnsi="Times New Roman" w:cs="Times New Roman"/>
                <w:color w:val="000000"/>
              </w:rPr>
            </w:pPr>
            <w:r>
              <w:rPr>
                <w:rFonts w:hint="default" w:ascii="Times New Roman" w:hAnsi="Times New Roman" w:eastAsia="Arial" w:cs="Times New Roman"/>
                <w:color w:val="000000"/>
                <w:sz w:val="20"/>
                <w:szCs w:val="20"/>
              </w:rPr>
              <w:t>Number of '-' characters in the URL</w:t>
            </w:r>
          </w:p>
        </w:tc>
      </w:tr>
      <w:tr w14:paraId="4A81D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D3F336A">
            <w:pPr>
              <w:rPr>
                <w:rFonts w:hint="default" w:ascii="Times New Roman" w:hAnsi="Times New Roman" w:cs="Times New Roman"/>
                <w:color w:val="000000"/>
              </w:rPr>
            </w:pPr>
            <w:r>
              <w:rPr>
                <w:rFonts w:hint="default" w:ascii="Times New Roman" w:hAnsi="Times New Roman" w:eastAsia="Arial" w:cs="Times New Roman"/>
                <w:color w:val="000000"/>
                <w:sz w:val="20"/>
                <w:szCs w:val="20"/>
              </w:rPr>
              <w:t>at_symbol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7E6EBE">
            <w:pPr>
              <w:rPr>
                <w:rFonts w:hint="default" w:ascii="Times New Roman" w:hAnsi="Times New Roman" w:cs="Times New Roman"/>
                <w:color w:val="000000"/>
              </w:rPr>
            </w:pPr>
            <w:r>
              <w:rPr>
                <w:rFonts w:hint="default" w:ascii="Times New Roman" w:hAnsi="Times New Roman" w:eastAsia="Arial" w:cs="Times New Roman"/>
                <w:color w:val="000000"/>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530171C">
            <w:pPr>
              <w:rPr>
                <w:rFonts w:hint="default" w:ascii="Times New Roman" w:hAnsi="Times New Roman" w:cs="Times New Roman"/>
                <w:color w:val="000000"/>
              </w:rPr>
            </w:pPr>
            <w:r>
              <w:rPr>
                <w:rFonts w:hint="default" w:ascii="Times New Roman" w:hAnsi="Times New Roman" w:eastAsia="Arial" w:cs="Times New Roman"/>
                <w:color w:val="000000"/>
                <w:sz w:val="20"/>
                <w:szCs w:val="20"/>
              </w:rPr>
              <w:t>1 if '@' symbol is present, 0 otherwise</w:t>
            </w:r>
          </w:p>
        </w:tc>
      </w:tr>
      <w:tr w14:paraId="0BCD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8042846">
            <w:pPr>
              <w:rPr>
                <w:rFonts w:hint="default" w:ascii="Times New Roman" w:hAnsi="Times New Roman" w:cs="Times New Roman"/>
                <w:color w:val="000000"/>
              </w:rPr>
            </w:pPr>
            <w:r>
              <w:rPr>
                <w:rFonts w:hint="default" w:ascii="Times New Roman" w:hAnsi="Times New Roman" w:eastAsia="Arial" w:cs="Times New Roman"/>
                <w:color w:val="000000"/>
                <w:sz w:val="20"/>
                <w:szCs w:val="20"/>
              </w:rPr>
              <w:t>double_slash_redirect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B8A1155">
            <w:pPr>
              <w:rPr>
                <w:rFonts w:hint="default" w:ascii="Times New Roman" w:hAnsi="Times New Roman" w:cs="Times New Roman"/>
                <w:color w:val="000000"/>
              </w:rPr>
            </w:pPr>
            <w:r>
              <w:rPr>
                <w:rFonts w:hint="default" w:ascii="Times New Roman" w:hAnsi="Times New Roman" w:eastAsia="Arial" w:cs="Times New Roman"/>
                <w:color w:val="000000"/>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A65327A">
            <w:pPr>
              <w:rPr>
                <w:rFonts w:hint="default" w:ascii="Times New Roman" w:hAnsi="Times New Roman" w:cs="Times New Roman"/>
                <w:color w:val="000000"/>
              </w:rPr>
            </w:pPr>
            <w:r>
              <w:rPr>
                <w:rFonts w:hint="default" w:ascii="Times New Roman" w:hAnsi="Times New Roman" w:eastAsia="Arial" w:cs="Times New Roman"/>
                <w:color w:val="000000"/>
                <w:sz w:val="20"/>
                <w:szCs w:val="20"/>
              </w:rPr>
              <w:t>1 if '//' appears after the protocol indicator</w:t>
            </w:r>
          </w:p>
        </w:tc>
      </w:tr>
      <w:tr w14:paraId="26629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5708D8B">
            <w:pPr>
              <w:rPr>
                <w:rFonts w:hint="default" w:ascii="Times New Roman" w:hAnsi="Times New Roman" w:cs="Times New Roman"/>
                <w:color w:val="000000"/>
              </w:rPr>
            </w:pPr>
            <w:r>
              <w:rPr>
                <w:rFonts w:hint="default" w:ascii="Times New Roman" w:hAnsi="Times New Roman" w:eastAsia="Arial" w:cs="Times New Roman"/>
                <w:color w:val="000000"/>
                <w:sz w:val="20"/>
                <w:szCs w:val="20"/>
              </w:rPr>
              <w:t>prefix_suffix</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7EAFC77">
            <w:pPr>
              <w:rPr>
                <w:rFonts w:hint="default" w:ascii="Times New Roman" w:hAnsi="Times New Roman" w:cs="Times New Roman"/>
                <w:color w:val="000000"/>
              </w:rPr>
            </w:pPr>
            <w:r>
              <w:rPr>
                <w:rFonts w:hint="default" w:ascii="Times New Roman" w:hAnsi="Times New Roman" w:eastAsia="Arial" w:cs="Times New Roman"/>
                <w:color w:val="000000"/>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DA9D16C">
            <w:pPr>
              <w:rPr>
                <w:rFonts w:hint="default" w:ascii="Times New Roman" w:hAnsi="Times New Roman" w:cs="Times New Roman"/>
                <w:color w:val="000000"/>
              </w:rPr>
            </w:pPr>
            <w:r>
              <w:rPr>
                <w:rFonts w:hint="default" w:ascii="Times New Roman" w:hAnsi="Times New Roman" w:eastAsia="Arial" w:cs="Times New Roman"/>
                <w:color w:val="000000"/>
                <w:sz w:val="20"/>
                <w:szCs w:val="20"/>
              </w:rPr>
              <w:t>1 if '-' is present in the domain name</w:t>
            </w:r>
          </w:p>
        </w:tc>
      </w:tr>
      <w:tr w14:paraId="1234A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0A85465">
            <w:pPr>
              <w:rPr>
                <w:rFonts w:hint="default" w:ascii="Times New Roman" w:hAnsi="Times New Roman" w:cs="Times New Roman"/>
                <w:color w:val="000000"/>
              </w:rPr>
            </w:pPr>
            <w:r>
              <w:rPr>
                <w:rFonts w:hint="default" w:ascii="Times New Roman" w:hAnsi="Times New Roman" w:eastAsia="Arial" w:cs="Times New Roman"/>
                <w:color w:val="000000"/>
                <w:sz w:val="20"/>
                <w:szCs w:val="20"/>
              </w:rPr>
              <w:t>shortening_service</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353A9D">
            <w:pPr>
              <w:rPr>
                <w:rFonts w:hint="default" w:ascii="Times New Roman" w:hAnsi="Times New Roman" w:cs="Times New Roman"/>
                <w:color w:val="000000"/>
              </w:rPr>
            </w:pPr>
            <w:r>
              <w:rPr>
                <w:rFonts w:hint="default" w:ascii="Times New Roman" w:hAnsi="Times New Roman" w:eastAsia="Arial" w:cs="Times New Roman"/>
                <w:color w:val="000000"/>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3116D8B">
            <w:pPr>
              <w:rPr>
                <w:rFonts w:hint="default" w:ascii="Times New Roman" w:hAnsi="Times New Roman" w:cs="Times New Roman"/>
                <w:color w:val="000000"/>
              </w:rPr>
            </w:pPr>
            <w:r>
              <w:rPr>
                <w:rFonts w:hint="default" w:ascii="Times New Roman" w:hAnsi="Times New Roman" w:eastAsia="Arial" w:cs="Times New Roman"/>
                <w:color w:val="000000"/>
                <w:sz w:val="20"/>
                <w:szCs w:val="20"/>
              </w:rPr>
              <w:t>1 if a URL shortening service is detected</w:t>
            </w:r>
          </w:p>
        </w:tc>
      </w:tr>
      <w:tr w14:paraId="08748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995E2F1">
            <w:pPr>
              <w:rPr>
                <w:rFonts w:hint="default" w:ascii="Times New Roman" w:hAnsi="Times New Roman" w:cs="Times New Roman"/>
                <w:color w:val="000000"/>
              </w:rPr>
            </w:pPr>
            <w:r>
              <w:rPr>
                <w:rFonts w:hint="default" w:ascii="Times New Roman" w:hAnsi="Times New Roman" w:eastAsia="Arial" w:cs="Times New Roman"/>
                <w:color w:val="000000"/>
                <w:sz w:val="20"/>
                <w:szCs w:val="20"/>
              </w:rPr>
              <w:t>suspicious_tld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7D89DA8">
            <w:pPr>
              <w:rPr>
                <w:rFonts w:hint="default" w:ascii="Times New Roman" w:hAnsi="Times New Roman" w:cs="Times New Roman"/>
                <w:color w:val="000000"/>
              </w:rPr>
            </w:pPr>
            <w:r>
              <w:rPr>
                <w:rFonts w:hint="default" w:ascii="Times New Roman" w:hAnsi="Times New Roman" w:eastAsia="Arial" w:cs="Times New Roman"/>
                <w:color w:val="000000"/>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A5868AB">
            <w:pPr>
              <w:rPr>
                <w:rFonts w:hint="default" w:ascii="Times New Roman" w:hAnsi="Times New Roman" w:cs="Times New Roman"/>
                <w:color w:val="000000"/>
              </w:rPr>
            </w:pPr>
            <w:r>
              <w:rPr>
                <w:rFonts w:hint="default" w:ascii="Times New Roman" w:hAnsi="Times New Roman" w:eastAsia="Arial" w:cs="Times New Roman"/>
                <w:color w:val="000000"/>
                <w:sz w:val="20"/>
                <w:szCs w:val="20"/>
              </w:rPr>
              <w:t>1 if TLD is in the high-risk set (.tk, .ml, .ga, .cf)</w:t>
            </w:r>
          </w:p>
        </w:tc>
      </w:tr>
    </w:tbl>
    <w:p w14:paraId="511B0349">
      <w:pPr>
        <w:spacing w:before="60" w:after="160"/>
        <w:jc w:val="center"/>
        <w:rPr>
          <w:rFonts w:hint="default" w:ascii="Times New Roman" w:hAnsi="Times New Roman" w:cs="Times New Roman"/>
          <w:color w:val="auto"/>
        </w:rPr>
      </w:pPr>
      <w:r>
        <w:rPr>
          <w:rFonts w:hint="default" w:ascii="Times New Roman" w:hAnsi="Times New Roman" w:eastAsia="Arial" w:cs="Times New Roman"/>
          <w:i/>
          <w:iCs/>
          <w:color w:val="auto"/>
          <w:sz w:val="18"/>
          <w:szCs w:val="18"/>
        </w:rPr>
        <w:t>Table 3.1: URL-Based Features Extracted by the Feature Engineering Pipeline</w:t>
      </w:r>
    </w:p>
    <w:p w14:paraId="5162ED9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3.4.2 Domain-Based Features (3 Features)</w:t>
      </w:r>
    </w:p>
    <w:p w14:paraId="14BEB5F2">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Domain-based features require network requests — WHOIS queries for domain age and DNS lookups for record presence — adding latency of 2–3 seconds per URL. Caching of results for previously queried domains substantially reduces this overhead in practice. Three domain-based features are extracted: has_https (binary, 1 if the URL uses HTTPS), domain_age_days (integer, domain registration age via WHOIS; -1 if unavailable due to lookup failure), and has_dns_record (binary, 1 if a valid DNS record exists for the domain).</w:t>
      </w:r>
    </w:p>
    <w:p w14:paraId="0D6F8019">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3.4.3 Content-Based Features (7 Features)</w:t>
      </w:r>
    </w:p>
    <w:p w14:paraId="21EF477E">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Content-based features require downloading and parsing the target webpage's HTML, adding 3–5 seconds per URL depending on server response time and content complexity. Seven features are extracted from parsed HTML: num_external_links, num_internal_links, has_form, num_scripts, num_iframes, has_login_form (1 if a password-type input field is present), and suspicious_keywords_count (frequency of terms such as 'login', 'verify', 'account', 'secure', 'update' in page text).</w:t>
      </w:r>
    </w:p>
    <w:p w14:paraId="7A49BF1B">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To manage the latency of content extraction, a configurable timeout of 5 seconds is applied to each HTTP request. URLs where the request times out or returns an error are assigned default feature values (0 for binary features, -1 for count features) rather than being excluded, preserving sample completeness at the cost of some feature accuracy for inaccessible URLs.</w:t>
      </w:r>
    </w:p>
    <w:p w14:paraId="4F8B25B5">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3.4.4 Lexical Features (7 Features)</w:t>
      </w:r>
    </w:p>
    <w:p w14:paraId="7D9DE551">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Lexical features capture statistical properties of the URL string without domain knowledge: digit_count (number of digits), letter_count (number of alphabetic characters), special_char_count (number of special characters), entropy (Shannon entropy of the URL string, measuring character distribution randomness — phishing URLs tend towards higher entropy due to random-looking subdomains and path components), digit_ratio, letter_ratio, and special_char_ratio (proportional versions of the count features, normalised by URL length).</w:t>
      </w:r>
    </w:p>
    <w:p w14:paraId="0BB5DD60">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3.5 Detection System Design</w:t>
      </w:r>
    </w:p>
    <w:p w14:paraId="1D9B4E2E">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3.5.1 Rule-Based Detector</w:t>
      </w:r>
    </w:p>
    <w:p w14:paraId="270E4C5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Each of the 15 weighted heuristic rules that the rule-based detector employs is given a weight that indicates how strong its discriminative power. By calculating the conditional probability of phishing given rule activation and normalising to a uniform scale, each weight was calibrated against the training dataset. The risk score is a normalised number between 0 and 1 that is calculated by dividing the weighted sum of activated rules by the highest possible score. URLs are considered phishing if their risk score is more than 0.3.</w:t>
      </w:r>
    </w:p>
    <w:p w14:paraId="268C15C4">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w:t>
      </w:r>
    </w:p>
    <w:tbl>
      <w:tblPr>
        <w:tblStyle w:val="12"/>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89"/>
        <w:gridCol w:w="4438"/>
        <w:gridCol w:w="1065"/>
        <w:gridCol w:w="2668"/>
      </w:tblGrid>
      <w:tr w14:paraId="77059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BA895AE">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Rule</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38F210C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Condition</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1667D4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Weight</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136BBC91">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Basis</w:t>
            </w:r>
          </w:p>
        </w:tc>
      </w:tr>
      <w:tr w14:paraId="066C8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3EAEEAC">
            <w:pPr>
              <w:rPr>
                <w:rFonts w:hint="default" w:ascii="Times New Roman" w:hAnsi="Times New Roman" w:cs="Times New Roman"/>
                <w:color w:val="000000"/>
              </w:rPr>
            </w:pPr>
            <w:r>
              <w:rPr>
                <w:rFonts w:hint="default" w:ascii="Times New Roman" w:hAnsi="Times New Roman" w:eastAsia="Arial" w:cs="Times New Roman"/>
                <w:color w:val="000000"/>
                <w:sz w:val="20"/>
                <w:szCs w:val="20"/>
              </w:rPr>
              <w:t>R1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B2FEAF">
            <w:pPr>
              <w:rPr>
                <w:rFonts w:hint="default" w:ascii="Times New Roman" w:hAnsi="Times New Roman" w:cs="Times New Roman"/>
                <w:color w:val="000000"/>
              </w:rPr>
            </w:pPr>
            <w:r>
              <w:rPr>
                <w:rFonts w:hint="default" w:ascii="Times New Roman" w:hAnsi="Times New Roman" w:eastAsia="Arial" w:cs="Times New Roman"/>
                <w:color w:val="000000"/>
                <w:sz w:val="20"/>
                <w:szCs w:val="20"/>
              </w:rPr>
              <w:t>url_length &gt; 54 characters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71ABB5C">
            <w:pPr>
              <w:rPr>
                <w:rFonts w:hint="default" w:ascii="Times New Roman" w:hAnsi="Times New Roman" w:cs="Times New Roman"/>
                <w:color w:val="000000"/>
              </w:rPr>
            </w:pPr>
            <w:r>
              <w:rPr>
                <w:rFonts w:hint="default" w:ascii="Times New Roman" w:hAnsi="Times New Roman" w:eastAsia="Arial" w:cs="Times New Roman"/>
                <w:color w:val="000000"/>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EDD5AB2">
            <w:pPr>
              <w:rPr>
                <w:rFonts w:hint="default" w:ascii="Times New Roman" w:hAnsi="Times New Roman" w:cs="Times New Roman"/>
                <w:color w:val="000000"/>
              </w:rPr>
            </w:pPr>
            <w:r>
              <w:rPr>
                <w:rFonts w:hint="default" w:ascii="Times New Roman" w:hAnsi="Times New Roman" w:eastAsia="Arial" w:cs="Times New Roman"/>
                <w:color w:val="000000"/>
                <w:sz w:val="20"/>
                <w:szCs w:val="20"/>
              </w:rPr>
              <w:t>URL length analysis</w:t>
            </w:r>
          </w:p>
        </w:tc>
      </w:tr>
      <w:tr w14:paraId="11A1F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644B7B">
            <w:pPr>
              <w:rPr>
                <w:rFonts w:hint="default" w:ascii="Times New Roman" w:hAnsi="Times New Roman" w:cs="Times New Roman"/>
                <w:color w:val="000000"/>
              </w:rPr>
            </w:pPr>
            <w:r>
              <w:rPr>
                <w:rFonts w:hint="default" w:ascii="Times New Roman" w:hAnsi="Times New Roman" w:eastAsia="Arial" w:cs="Times New Roman"/>
                <w:color w:val="000000"/>
                <w:sz w:val="20"/>
                <w:szCs w:val="20"/>
              </w:rPr>
              <w:t>R2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D253851">
            <w:pPr>
              <w:rPr>
                <w:rFonts w:hint="default" w:ascii="Times New Roman" w:hAnsi="Times New Roman" w:cs="Times New Roman"/>
                <w:color w:val="000000"/>
              </w:rPr>
            </w:pPr>
            <w:r>
              <w:rPr>
                <w:rFonts w:hint="default" w:ascii="Times New Roman" w:hAnsi="Times New Roman" w:eastAsia="Arial" w:cs="Times New Roman"/>
                <w:color w:val="000000"/>
                <w:sz w:val="20"/>
                <w:szCs w:val="20"/>
              </w:rPr>
              <w:t>has_ip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F42541E">
            <w:pPr>
              <w:rPr>
                <w:rFonts w:hint="default" w:ascii="Times New Roman" w:hAnsi="Times New Roman" w:cs="Times New Roman"/>
                <w:color w:val="000000"/>
              </w:rPr>
            </w:pPr>
            <w:r>
              <w:rPr>
                <w:rFonts w:hint="default" w:ascii="Times New Roman" w:hAnsi="Times New Roman" w:eastAsia="Arial" w:cs="Times New Roman"/>
                <w:color w:val="000000"/>
                <w:sz w:val="20"/>
                <w:szCs w:val="20"/>
              </w:rPr>
              <w:t>3.0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582E5A8">
            <w:pPr>
              <w:rPr>
                <w:rFonts w:hint="default" w:ascii="Times New Roman" w:hAnsi="Times New Roman" w:cs="Times New Roman"/>
                <w:color w:val="000000"/>
              </w:rPr>
            </w:pPr>
            <w:r>
              <w:rPr>
                <w:rFonts w:hint="default" w:ascii="Times New Roman" w:hAnsi="Times New Roman" w:eastAsia="Arial" w:cs="Times New Roman"/>
                <w:color w:val="000000"/>
                <w:sz w:val="20"/>
                <w:szCs w:val="20"/>
              </w:rPr>
              <w:t>IP-in-URL pattern</w:t>
            </w:r>
          </w:p>
        </w:tc>
      </w:tr>
      <w:tr w14:paraId="64F8E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CBF0A3">
            <w:pPr>
              <w:rPr>
                <w:rFonts w:hint="default" w:ascii="Times New Roman" w:hAnsi="Times New Roman" w:cs="Times New Roman"/>
                <w:color w:val="000000"/>
              </w:rPr>
            </w:pPr>
            <w:r>
              <w:rPr>
                <w:rFonts w:hint="default" w:ascii="Times New Roman" w:hAnsi="Times New Roman" w:eastAsia="Arial" w:cs="Times New Roman"/>
                <w:color w:val="000000"/>
                <w:sz w:val="20"/>
                <w:szCs w:val="20"/>
              </w:rPr>
              <w:t>R3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9680237">
            <w:pPr>
              <w:rPr>
                <w:rFonts w:hint="default" w:ascii="Times New Roman" w:hAnsi="Times New Roman" w:cs="Times New Roman"/>
                <w:color w:val="000000"/>
              </w:rPr>
            </w:pPr>
            <w:r>
              <w:rPr>
                <w:rFonts w:hint="default" w:ascii="Times New Roman" w:hAnsi="Times New Roman" w:eastAsia="Arial" w:cs="Times New Roman"/>
                <w:color w:val="000000"/>
                <w:sz w:val="20"/>
                <w:szCs w:val="20"/>
              </w:rPr>
              <w:t>subdomain_count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A2BA5D">
            <w:pPr>
              <w:rPr>
                <w:rFonts w:hint="default" w:ascii="Times New Roman" w:hAnsi="Times New Roman" w:cs="Times New Roman"/>
                <w:color w:val="000000"/>
              </w:rPr>
            </w:pPr>
            <w:r>
              <w:rPr>
                <w:rFonts w:hint="default" w:ascii="Times New Roman" w:hAnsi="Times New Roman" w:eastAsia="Arial" w:cs="Times New Roman"/>
                <w:color w:val="000000"/>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3150FF5">
            <w:pPr>
              <w:rPr>
                <w:rFonts w:hint="default" w:ascii="Times New Roman" w:hAnsi="Times New Roman" w:cs="Times New Roman"/>
                <w:color w:val="000000"/>
              </w:rPr>
            </w:pPr>
            <w:r>
              <w:rPr>
                <w:rFonts w:hint="default" w:ascii="Times New Roman" w:hAnsi="Times New Roman" w:eastAsia="Arial" w:cs="Times New Roman"/>
                <w:color w:val="000000"/>
                <w:sz w:val="20"/>
                <w:szCs w:val="20"/>
              </w:rPr>
              <w:t>Excessive subdomains</w:t>
            </w:r>
          </w:p>
        </w:tc>
      </w:tr>
      <w:tr w14:paraId="4950D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52DF5CA">
            <w:pPr>
              <w:rPr>
                <w:rFonts w:hint="default" w:ascii="Times New Roman" w:hAnsi="Times New Roman" w:cs="Times New Roman"/>
                <w:color w:val="000000"/>
              </w:rPr>
            </w:pPr>
            <w:r>
              <w:rPr>
                <w:rFonts w:hint="default" w:ascii="Times New Roman" w:hAnsi="Times New Roman" w:eastAsia="Arial" w:cs="Times New Roman"/>
                <w:color w:val="000000"/>
                <w:sz w:val="20"/>
                <w:szCs w:val="20"/>
              </w:rPr>
              <w:t>R4</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AA06228">
            <w:pPr>
              <w:rPr>
                <w:rFonts w:hint="default" w:ascii="Times New Roman" w:hAnsi="Times New Roman" w:cs="Times New Roman"/>
                <w:color w:val="000000"/>
              </w:rPr>
            </w:pPr>
            <w:r>
              <w:rPr>
                <w:rFonts w:hint="default" w:ascii="Times New Roman" w:hAnsi="Times New Roman" w:eastAsia="Arial" w:cs="Times New Roman"/>
                <w:color w:val="000000"/>
                <w:sz w:val="20"/>
                <w:szCs w:val="20"/>
              </w:rPr>
              <w:t>dot_count &gt; 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6D3CA05">
            <w:pPr>
              <w:rPr>
                <w:rFonts w:hint="default" w:ascii="Times New Roman" w:hAnsi="Times New Roman" w:cs="Times New Roman"/>
                <w:color w:val="000000"/>
              </w:rPr>
            </w:pPr>
            <w:r>
              <w:rPr>
                <w:rFonts w:hint="default" w:ascii="Times New Roman" w:hAnsi="Times New Roman" w:eastAsia="Arial" w:cs="Times New Roman"/>
                <w:color w:val="000000"/>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03E544F">
            <w:pPr>
              <w:rPr>
                <w:rFonts w:hint="default" w:ascii="Times New Roman" w:hAnsi="Times New Roman" w:cs="Times New Roman"/>
                <w:color w:val="000000"/>
              </w:rPr>
            </w:pPr>
            <w:r>
              <w:rPr>
                <w:rFonts w:hint="default" w:ascii="Times New Roman" w:hAnsi="Times New Roman" w:eastAsia="Arial" w:cs="Times New Roman"/>
                <w:color w:val="000000"/>
                <w:sz w:val="20"/>
                <w:szCs w:val="20"/>
              </w:rPr>
              <w:t>Dot frequency</w:t>
            </w:r>
          </w:p>
        </w:tc>
      </w:tr>
      <w:tr w14:paraId="6C598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7FFBA7F">
            <w:pPr>
              <w:rPr>
                <w:rFonts w:hint="default" w:ascii="Times New Roman" w:hAnsi="Times New Roman" w:cs="Times New Roman"/>
                <w:color w:val="000000"/>
              </w:rPr>
            </w:pPr>
            <w:r>
              <w:rPr>
                <w:rFonts w:hint="default" w:ascii="Times New Roman" w:hAnsi="Times New Roman" w:eastAsia="Arial" w:cs="Times New Roman"/>
                <w:color w:val="000000"/>
                <w:sz w:val="20"/>
                <w:szCs w:val="20"/>
              </w:rPr>
              <w:t>R5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4E71E7">
            <w:pPr>
              <w:rPr>
                <w:rFonts w:hint="default" w:ascii="Times New Roman" w:hAnsi="Times New Roman" w:cs="Times New Roman"/>
                <w:color w:val="000000"/>
              </w:rPr>
            </w:pPr>
            <w:r>
              <w:rPr>
                <w:rFonts w:hint="default" w:ascii="Times New Roman" w:hAnsi="Times New Roman" w:eastAsia="Arial" w:cs="Times New Roman"/>
                <w:color w:val="000000"/>
                <w:sz w:val="20"/>
                <w:szCs w:val="20"/>
              </w:rPr>
              <w:t>hyphen_count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B14C63">
            <w:pPr>
              <w:rPr>
                <w:rFonts w:hint="default" w:ascii="Times New Roman" w:hAnsi="Times New Roman" w:cs="Times New Roman"/>
                <w:color w:val="000000"/>
              </w:rPr>
            </w:pPr>
            <w:r>
              <w:rPr>
                <w:rFonts w:hint="default" w:ascii="Times New Roman" w:hAnsi="Times New Roman" w:eastAsia="Arial" w:cs="Times New Roman"/>
                <w:color w:val="000000"/>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3243E2B">
            <w:pPr>
              <w:rPr>
                <w:rFonts w:hint="default" w:ascii="Times New Roman" w:hAnsi="Times New Roman" w:cs="Times New Roman"/>
                <w:color w:val="000000"/>
              </w:rPr>
            </w:pPr>
            <w:r>
              <w:rPr>
                <w:rFonts w:hint="default" w:ascii="Times New Roman" w:hAnsi="Times New Roman" w:eastAsia="Arial" w:cs="Times New Roman"/>
                <w:color w:val="000000"/>
                <w:sz w:val="20"/>
                <w:szCs w:val="20"/>
              </w:rPr>
              <w:t>Hyphen abuse</w:t>
            </w:r>
          </w:p>
        </w:tc>
      </w:tr>
      <w:tr w14:paraId="6A81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129BFF1">
            <w:pPr>
              <w:rPr>
                <w:rFonts w:hint="default" w:ascii="Times New Roman" w:hAnsi="Times New Roman" w:cs="Times New Roman"/>
                <w:color w:val="000000"/>
              </w:rPr>
            </w:pPr>
            <w:r>
              <w:rPr>
                <w:rFonts w:hint="default" w:ascii="Times New Roman" w:hAnsi="Times New Roman" w:eastAsia="Arial" w:cs="Times New Roman"/>
                <w:color w:val="000000"/>
                <w:sz w:val="20"/>
                <w:szCs w:val="20"/>
              </w:rPr>
              <w:t>R6</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046309D">
            <w:pPr>
              <w:rPr>
                <w:rFonts w:hint="default" w:ascii="Times New Roman" w:hAnsi="Times New Roman" w:cs="Times New Roman"/>
                <w:color w:val="000000"/>
              </w:rPr>
            </w:pPr>
            <w:r>
              <w:rPr>
                <w:rFonts w:hint="default" w:ascii="Times New Roman" w:hAnsi="Times New Roman" w:eastAsia="Arial" w:cs="Times New Roman"/>
                <w:color w:val="000000"/>
                <w:sz w:val="20"/>
                <w:szCs w:val="20"/>
              </w:rPr>
              <w:t>at_symbol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036DA9">
            <w:pPr>
              <w:rPr>
                <w:rFonts w:hint="default" w:ascii="Times New Roman" w:hAnsi="Times New Roman" w:cs="Times New Roman"/>
                <w:color w:val="000000"/>
              </w:rPr>
            </w:pPr>
            <w:r>
              <w:rPr>
                <w:rFonts w:hint="default" w:ascii="Times New Roman" w:hAnsi="Times New Roman" w:eastAsia="Arial" w:cs="Times New Roman"/>
                <w:color w:val="000000"/>
                <w:sz w:val="20"/>
                <w:szCs w:val="20"/>
              </w:rPr>
              <w:t>2.5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6037A2D">
            <w:pPr>
              <w:rPr>
                <w:rFonts w:hint="default" w:ascii="Times New Roman" w:hAnsi="Times New Roman" w:cs="Times New Roman"/>
                <w:color w:val="000000"/>
              </w:rPr>
            </w:pPr>
            <w:r>
              <w:rPr>
                <w:rFonts w:hint="default" w:ascii="Times New Roman" w:hAnsi="Times New Roman" w:eastAsia="Arial" w:cs="Times New Roman"/>
                <w:color w:val="000000"/>
                <w:sz w:val="20"/>
                <w:szCs w:val="20"/>
              </w:rPr>
              <w:t>Browser parsing exploit</w:t>
            </w:r>
          </w:p>
        </w:tc>
      </w:tr>
      <w:tr w14:paraId="01B8C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E5A8C8F">
            <w:pPr>
              <w:rPr>
                <w:rFonts w:hint="default" w:ascii="Times New Roman" w:hAnsi="Times New Roman" w:cs="Times New Roman"/>
                <w:color w:val="000000"/>
              </w:rPr>
            </w:pPr>
            <w:r>
              <w:rPr>
                <w:rFonts w:hint="default" w:ascii="Times New Roman" w:hAnsi="Times New Roman" w:eastAsia="Arial" w:cs="Times New Roman"/>
                <w:color w:val="000000"/>
                <w:sz w:val="20"/>
                <w:szCs w:val="20"/>
              </w:rPr>
              <w:t>R7</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160F9CD">
            <w:pPr>
              <w:rPr>
                <w:rFonts w:hint="default" w:ascii="Times New Roman" w:hAnsi="Times New Roman" w:cs="Times New Roman"/>
                <w:color w:val="000000"/>
              </w:rPr>
            </w:pPr>
            <w:r>
              <w:rPr>
                <w:rFonts w:hint="default" w:ascii="Times New Roman" w:hAnsi="Times New Roman" w:eastAsia="Arial" w:cs="Times New Roman"/>
                <w:color w:val="000000"/>
                <w:sz w:val="20"/>
                <w:szCs w:val="20"/>
              </w:rPr>
              <w:t>double_slash_redirect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33B10C4">
            <w:pPr>
              <w:rPr>
                <w:rFonts w:hint="default" w:ascii="Times New Roman" w:hAnsi="Times New Roman" w:cs="Times New Roman"/>
                <w:color w:val="000000"/>
              </w:rPr>
            </w:pPr>
            <w:r>
              <w:rPr>
                <w:rFonts w:hint="default" w:ascii="Times New Roman" w:hAnsi="Times New Roman" w:eastAsia="Arial" w:cs="Times New Roman"/>
                <w:color w:val="000000"/>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E3FEC2">
            <w:pPr>
              <w:rPr>
                <w:rFonts w:hint="default" w:ascii="Times New Roman" w:hAnsi="Times New Roman" w:cs="Times New Roman"/>
                <w:color w:val="000000"/>
              </w:rPr>
            </w:pPr>
            <w:r>
              <w:rPr>
                <w:rFonts w:hint="default" w:ascii="Times New Roman" w:hAnsi="Times New Roman" w:eastAsia="Arial" w:cs="Times New Roman"/>
                <w:color w:val="000000"/>
                <w:sz w:val="20"/>
                <w:szCs w:val="20"/>
              </w:rPr>
              <w:t>Redirect obfuscation</w:t>
            </w:r>
          </w:p>
        </w:tc>
      </w:tr>
      <w:tr w14:paraId="6BF2A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8A98CC">
            <w:pPr>
              <w:rPr>
                <w:rFonts w:hint="default" w:ascii="Times New Roman" w:hAnsi="Times New Roman" w:cs="Times New Roman"/>
                <w:color w:val="000000"/>
              </w:rPr>
            </w:pPr>
            <w:r>
              <w:rPr>
                <w:rFonts w:hint="default" w:ascii="Times New Roman" w:hAnsi="Times New Roman" w:eastAsia="Arial" w:cs="Times New Roman"/>
                <w:color w:val="000000"/>
                <w:sz w:val="20"/>
                <w:szCs w:val="20"/>
              </w:rPr>
              <w:t>R8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A73F95">
            <w:pPr>
              <w:rPr>
                <w:rFonts w:hint="default" w:ascii="Times New Roman" w:hAnsi="Times New Roman" w:cs="Times New Roman"/>
                <w:color w:val="000000"/>
              </w:rPr>
            </w:pPr>
            <w:r>
              <w:rPr>
                <w:rFonts w:hint="default" w:ascii="Times New Roman" w:hAnsi="Times New Roman" w:eastAsia="Arial" w:cs="Times New Roman"/>
                <w:color w:val="000000"/>
                <w:sz w:val="20"/>
                <w:szCs w:val="20"/>
              </w:rPr>
              <w:t>prefix_suffix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105AE4">
            <w:pPr>
              <w:rPr>
                <w:rFonts w:hint="default" w:ascii="Times New Roman" w:hAnsi="Times New Roman" w:cs="Times New Roman"/>
                <w:color w:val="000000"/>
              </w:rPr>
            </w:pPr>
            <w:r>
              <w:rPr>
                <w:rFonts w:hint="default" w:ascii="Times New Roman" w:hAnsi="Times New Roman" w:eastAsia="Arial" w:cs="Times New Roman"/>
                <w:color w:val="000000"/>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989EA05">
            <w:pPr>
              <w:rPr>
                <w:rFonts w:hint="default" w:ascii="Times New Roman" w:hAnsi="Times New Roman" w:cs="Times New Roman"/>
                <w:color w:val="000000"/>
              </w:rPr>
            </w:pPr>
            <w:r>
              <w:rPr>
                <w:rFonts w:hint="default" w:ascii="Times New Roman" w:hAnsi="Times New Roman" w:eastAsia="Arial" w:cs="Times New Roman"/>
                <w:color w:val="000000"/>
                <w:sz w:val="20"/>
                <w:szCs w:val="20"/>
              </w:rPr>
              <w:t>Domain spoofing</w:t>
            </w:r>
          </w:p>
        </w:tc>
      </w:tr>
      <w:tr w14:paraId="60B92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697DD86">
            <w:pPr>
              <w:rPr>
                <w:rFonts w:hint="default" w:ascii="Times New Roman" w:hAnsi="Times New Roman" w:cs="Times New Roman"/>
                <w:color w:val="000000"/>
              </w:rPr>
            </w:pPr>
            <w:r>
              <w:rPr>
                <w:rFonts w:hint="default" w:ascii="Times New Roman" w:hAnsi="Times New Roman" w:eastAsia="Arial" w:cs="Times New Roman"/>
                <w:color w:val="000000"/>
                <w:sz w:val="20"/>
                <w:szCs w:val="20"/>
              </w:rPr>
              <w:t>R9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387330">
            <w:pPr>
              <w:rPr>
                <w:rFonts w:hint="default" w:ascii="Times New Roman" w:hAnsi="Times New Roman" w:cs="Times New Roman"/>
                <w:color w:val="000000"/>
              </w:rPr>
            </w:pPr>
            <w:r>
              <w:rPr>
                <w:rFonts w:hint="default" w:ascii="Times New Roman" w:hAnsi="Times New Roman" w:eastAsia="Arial" w:cs="Times New Roman"/>
                <w:color w:val="000000"/>
                <w:sz w:val="20"/>
                <w:szCs w:val="20"/>
              </w:rPr>
              <w:t>shortening_service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7DC591">
            <w:pPr>
              <w:rPr>
                <w:rFonts w:hint="default" w:ascii="Times New Roman" w:hAnsi="Times New Roman" w:cs="Times New Roman"/>
                <w:color w:val="000000"/>
              </w:rPr>
            </w:pPr>
            <w:r>
              <w:rPr>
                <w:rFonts w:hint="default" w:ascii="Times New Roman" w:hAnsi="Times New Roman" w:eastAsia="Arial" w:cs="Times New Roman"/>
                <w:color w:val="000000"/>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195936F">
            <w:pPr>
              <w:rPr>
                <w:rFonts w:hint="default" w:ascii="Times New Roman" w:hAnsi="Times New Roman" w:cs="Times New Roman"/>
                <w:color w:val="000000"/>
              </w:rPr>
            </w:pPr>
            <w:r>
              <w:rPr>
                <w:rFonts w:hint="default" w:ascii="Times New Roman" w:hAnsi="Times New Roman" w:eastAsia="Arial" w:cs="Times New Roman"/>
                <w:color w:val="000000"/>
                <w:sz w:val="20"/>
                <w:szCs w:val="20"/>
              </w:rPr>
              <w:t>Identity concealment</w:t>
            </w:r>
          </w:p>
        </w:tc>
      </w:tr>
      <w:tr w14:paraId="119FA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BA71E8F">
            <w:pPr>
              <w:rPr>
                <w:rFonts w:hint="default" w:ascii="Times New Roman" w:hAnsi="Times New Roman" w:cs="Times New Roman"/>
                <w:color w:val="000000"/>
              </w:rPr>
            </w:pPr>
            <w:r>
              <w:rPr>
                <w:rFonts w:hint="default" w:ascii="Times New Roman" w:hAnsi="Times New Roman" w:eastAsia="Arial" w:cs="Times New Roman"/>
                <w:color w:val="000000"/>
                <w:sz w:val="20"/>
                <w:szCs w:val="20"/>
              </w:rPr>
              <w:t>R10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CAD2B4">
            <w:pPr>
              <w:rPr>
                <w:rFonts w:hint="default" w:ascii="Times New Roman" w:hAnsi="Times New Roman" w:cs="Times New Roman"/>
                <w:color w:val="000000"/>
              </w:rPr>
            </w:pPr>
            <w:r>
              <w:rPr>
                <w:rFonts w:hint="default" w:ascii="Times New Roman" w:hAnsi="Times New Roman" w:eastAsia="Arial" w:cs="Times New Roman"/>
                <w:color w:val="000000"/>
                <w:sz w:val="20"/>
                <w:szCs w:val="20"/>
              </w:rPr>
              <w:t>suspicious_tld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015C6B0">
            <w:pPr>
              <w:rPr>
                <w:rFonts w:hint="default" w:ascii="Times New Roman" w:hAnsi="Times New Roman" w:cs="Times New Roman"/>
                <w:color w:val="000000"/>
              </w:rPr>
            </w:pPr>
            <w:r>
              <w:rPr>
                <w:rFonts w:hint="default" w:ascii="Times New Roman" w:hAnsi="Times New Roman" w:eastAsia="Arial" w:cs="Times New Roman"/>
                <w:color w:val="000000"/>
                <w:sz w:val="20"/>
                <w:szCs w:val="20"/>
              </w:rPr>
              <w:t>2.5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898FB87">
            <w:pPr>
              <w:rPr>
                <w:rFonts w:hint="default" w:ascii="Times New Roman" w:hAnsi="Times New Roman" w:cs="Times New Roman"/>
                <w:color w:val="000000"/>
              </w:rPr>
            </w:pPr>
            <w:r>
              <w:rPr>
                <w:rFonts w:hint="default" w:ascii="Times New Roman" w:hAnsi="Times New Roman" w:eastAsia="Arial" w:cs="Times New Roman"/>
                <w:color w:val="000000"/>
                <w:sz w:val="20"/>
                <w:szCs w:val="20"/>
              </w:rPr>
              <w:t>High-risk TLD</w:t>
            </w:r>
          </w:p>
        </w:tc>
      </w:tr>
      <w:tr w14:paraId="754E4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44444DF">
            <w:pPr>
              <w:rPr>
                <w:rFonts w:hint="default" w:ascii="Times New Roman" w:hAnsi="Times New Roman" w:cs="Times New Roman"/>
                <w:color w:val="000000"/>
              </w:rPr>
            </w:pPr>
            <w:r>
              <w:rPr>
                <w:rFonts w:hint="default" w:ascii="Times New Roman" w:hAnsi="Times New Roman" w:eastAsia="Arial" w:cs="Times New Roman"/>
                <w:color w:val="000000"/>
                <w:sz w:val="20"/>
                <w:szCs w:val="20"/>
              </w:rPr>
              <w:t>R11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21B6670">
            <w:pPr>
              <w:rPr>
                <w:rFonts w:hint="default" w:ascii="Times New Roman" w:hAnsi="Times New Roman" w:cs="Times New Roman"/>
                <w:color w:val="000000"/>
              </w:rPr>
            </w:pPr>
            <w:r>
              <w:rPr>
                <w:rFonts w:hint="default" w:ascii="Times New Roman" w:hAnsi="Times New Roman" w:eastAsia="Arial" w:cs="Times New Roman"/>
                <w:color w:val="000000"/>
                <w:sz w:val="20"/>
                <w:szCs w:val="20"/>
              </w:rPr>
              <w:t>has_https == 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5EFEA6">
            <w:pPr>
              <w:rPr>
                <w:rFonts w:hint="default" w:ascii="Times New Roman" w:hAnsi="Times New Roman" w:cs="Times New Roman"/>
                <w:color w:val="000000"/>
              </w:rPr>
            </w:pPr>
            <w:r>
              <w:rPr>
                <w:rFonts w:hint="default" w:ascii="Times New Roman" w:hAnsi="Times New Roman" w:eastAsia="Arial" w:cs="Times New Roman"/>
                <w:color w:val="000000"/>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42A087B">
            <w:pPr>
              <w:rPr>
                <w:rFonts w:hint="default" w:ascii="Times New Roman" w:hAnsi="Times New Roman" w:cs="Times New Roman"/>
                <w:color w:val="000000"/>
              </w:rPr>
            </w:pPr>
            <w:r>
              <w:rPr>
                <w:rFonts w:hint="default" w:ascii="Times New Roman" w:hAnsi="Times New Roman" w:eastAsia="Arial" w:cs="Times New Roman"/>
                <w:color w:val="000000"/>
                <w:sz w:val="20"/>
                <w:szCs w:val="20"/>
              </w:rPr>
              <w:t>Missing encryption</w:t>
            </w:r>
          </w:p>
        </w:tc>
      </w:tr>
      <w:tr w14:paraId="1638A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C2CC93F">
            <w:pPr>
              <w:rPr>
                <w:rFonts w:hint="default" w:ascii="Times New Roman" w:hAnsi="Times New Roman" w:cs="Times New Roman"/>
                <w:color w:val="000000"/>
              </w:rPr>
            </w:pPr>
            <w:r>
              <w:rPr>
                <w:rFonts w:hint="default" w:ascii="Times New Roman" w:hAnsi="Times New Roman" w:eastAsia="Arial" w:cs="Times New Roman"/>
                <w:color w:val="000000"/>
                <w:sz w:val="20"/>
                <w:szCs w:val="20"/>
              </w:rPr>
              <w:t>R12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2A6662">
            <w:pPr>
              <w:rPr>
                <w:rFonts w:hint="default" w:ascii="Times New Roman" w:hAnsi="Times New Roman" w:cs="Times New Roman"/>
                <w:color w:val="000000"/>
              </w:rPr>
            </w:pPr>
            <w:r>
              <w:rPr>
                <w:rFonts w:hint="default" w:ascii="Times New Roman" w:hAnsi="Times New Roman" w:eastAsia="Arial" w:cs="Times New Roman"/>
                <w:color w:val="000000"/>
                <w:sz w:val="20"/>
                <w:szCs w:val="20"/>
              </w:rPr>
              <w:t>has_dns_record == 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738CAD">
            <w:pPr>
              <w:rPr>
                <w:rFonts w:hint="default" w:ascii="Times New Roman" w:hAnsi="Times New Roman" w:cs="Times New Roman"/>
                <w:color w:val="000000"/>
              </w:rPr>
            </w:pPr>
            <w:r>
              <w:rPr>
                <w:rFonts w:hint="default" w:ascii="Times New Roman" w:hAnsi="Times New Roman" w:eastAsia="Arial" w:cs="Times New Roman"/>
                <w:color w:val="000000"/>
                <w:sz w:val="20"/>
                <w:szCs w:val="20"/>
              </w:rPr>
              <w:t>3.0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EDD9900">
            <w:pPr>
              <w:rPr>
                <w:rFonts w:hint="default" w:ascii="Times New Roman" w:hAnsi="Times New Roman" w:cs="Times New Roman"/>
                <w:color w:val="000000"/>
              </w:rPr>
            </w:pPr>
            <w:r>
              <w:rPr>
                <w:rFonts w:hint="default" w:ascii="Times New Roman" w:hAnsi="Times New Roman" w:eastAsia="Arial" w:cs="Times New Roman"/>
                <w:color w:val="000000"/>
                <w:sz w:val="20"/>
                <w:szCs w:val="20"/>
              </w:rPr>
              <w:t>No DNS record</w:t>
            </w:r>
          </w:p>
        </w:tc>
      </w:tr>
      <w:tr w14:paraId="7F261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64CF55D">
            <w:pPr>
              <w:rPr>
                <w:rFonts w:hint="default" w:ascii="Times New Roman" w:hAnsi="Times New Roman" w:cs="Times New Roman"/>
                <w:color w:val="000000"/>
              </w:rPr>
            </w:pPr>
            <w:r>
              <w:rPr>
                <w:rFonts w:hint="default" w:ascii="Times New Roman" w:hAnsi="Times New Roman" w:eastAsia="Arial" w:cs="Times New Roman"/>
                <w:color w:val="000000"/>
                <w:sz w:val="20"/>
                <w:szCs w:val="20"/>
              </w:rPr>
              <w:t>R13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003FB1">
            <w:pPr>
              <w:rPr>
                <w:rFonts w:hint="default" w:ascii="Times New Roman" w:hAnsi="Times New Roman" w:cs="Times New Roman"/>
                <w:color w:val="000000"/>
              </w:rPr>
            </w:pPr>
            <w:r>
              <w:rPr>
                <w:rFonts w:hint="default" w:ascii="Times New Roman" w:hAnsi="Times New Roman" w:eastAsia="Arial" w:cs="Times New Roman"/>
                <w:color w:val="000000"/>
                <w:sz w:val="20"/>
                <w:szCs w:val="20"/>
              </w:rPr>
              <w:t>has_login_form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D777EC6">
            <w:pPr>
              <w:rPr>
                <w:rFonts w:hint="default" w:ascii="Times New Roman" w:hAnsi="Times New Roman" w:cs="Times New Roman"/>
                <w:color w:val="000000"/>
              </w:rPr>
            </w:pPr>
            <w:r>
              <w:rPr>
                <w:rFonts w:hint="default" w:ascii="Times New Roman" w:hAnsi="Times New Roman" w:eastAsia="Arial" w:cs="Times New Roman"/>
                <w:color w:val="000000"/>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F737FBB">
            <w:pPr>
              <w:rPr>
                <w:rFonts w:hint="default" w:ascii="Times New Roman" w:hAnsi="Times New Roman" w:cs="Times New Roman"/>
                <w:color w:val="000000"/>
              </w:rPr>
            </w:pPr>
            <w:r>
              <w:rPr>
                <w:rFonts w:hint="default" w:ascii="Times New Roman" w:hAnsi="Times New Roman" w:eastAsia="Arial" w:cs="Times New Roman"/>
                <w:color w:val="000000"/>
                <w:sz w:val="20"/>
                <w:szCs w:val="20"/>
              </w:rPr>
              <w:t>Credential harvesting</w:t>
            </w:r>
          </w:p>
        </w:tc>
      </w:tr>
      <w:tr w14:paraId="42653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DCD3354">
            <w:pPr>
              <w:rPr>
                <w:rFonts w:hint="default" w:ascii="Times New Roman" w:hAnsi="Times New Roman" w:cs="Times New Roman"/>
                <w:color w:val="000000"/>
              </w:rPr>
            </w:pPr>
            <w:r>
              <w:rPr>
                <w:rFonts w:hint="default" w:ascii="Times New Roman" w:hAnsi="Times New Roman" w:eastAsia="Arial" w:cs="Times New Roman"/>
                <w:color w:val="000000"/>
                <w:sz w:val="20"/>
                <w:szCs w:val="20"/>
              </w:rPr>
              <w:t>R14</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16E65D7">
            <w:pPr>
              <w:rPr>
                <w:rFonts w:hint="default" w:ascii="Times New Roman" w:hAnsi="Times New Roman" w:cs="Times New Roman"/>
                <w:color w:val="000000"/>
              </w:rPr>
            </w:pPr>
            <w:r>
              <w:rPr>
                <w:rFonts w:hint="default" w:ascii="Times New Roman" w:hAnsi="Times New Roman" w:eastAsia="Arial" w:cs="Times New Roman"/>
                <w:color w:val="000000"/>
                <w:sz w:val="20"/>
                <w:szCs w:val="20"/>
              </w:rPr>
              <w:t>suspicious_keywords_count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AECE349">
            <w:pPr>
              <w:rPr>
                <w:rFonts w:hint="default" w:ascii="Times New Roman" w:hAnsi="Times New Roman" w:cs="Times New Roman"/>
                <w:color w:val="000000"/>
              </w:rPr>
            </w:pPr>
            <w:r>
              <w:rPr>
                <w:rFonts w:hint="default" w:ascii="Times New Roman" w:hAnsi="Times New Roman" w:eastAsia="Arial" w:cs="Times New Roman"/>
                <w:color w:val="000000"/>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2298EE8">
            <w:pPr>
              <w:rPr>
                <w:rFonts w:hint="default" w:ascii="Times New Roman" w:hAnsi="Times New Roman" w:cs="Times New Roman"/>
                <w:color w:val="000000"/>
              </w:rPr>
            </w:pPr>
            <w:r>
              <w:rPr>
                <w:rFonts w:hint="default" w:ascii="Times New Roman" w:hAnsi="Times New Roman" w:eastAsia="Arial" w:cs="Times New Roman"/>
                <w:color w:val="000000"/>
                <w:sz w:val="20"/>
                <w:szCs w:val="20"/>
              </w:rPr>
              <w:t>Keyword patterns</w:t>
            </w:r>
          </w:p>
        </w:tc>
      </w:tr>
      <w:tr w14:paraId="3427C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5E6045F">
            <w:pPr>
              <w:rPr>
                <w:rFonts w:hint="default" w:ascii="Times New Roman" w:hAnsi="Times New Roman" w:cs="Times New Roman"/>
                <w:color w:val="000000"/>
              </w:rPr>
            </w:pPr>
            <w:r>
              <w:rPr>
                <w:rFonts w:hint="default" w:ascii="Times New Roman" w:hAnsi="Times New Roman" w:eastAsia="Arial" w:cs="Times New Roman"/>
                <w:color w:val="000000"/>
                <w:sz w:val="20"/>
                <w:szCs w:val="20"/>
              </w:rPr>
              <w:t>R15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FFD671">
            <w:pPr>
              <w:rPr>
                <w:rFonts w:hint="default" w:ascii="Times New Roman" w:hAnsi="Times New Roman" w:cs="Times New Roman"/>
                <w:color w:val="000000"/>
              </w:rPr>
            </w:pPr>
            <w:r>
              <w:rPr>
                <w:rFonts w:hint="default" w:ascii="Times New Roman" w:hAnsi="Times New Roman" w:eastAsia="Arial" w:cs="Times New Roman"/>
                <w:color w:val="000000"/>
                <w:sz w:val="20"/>
                <w:szCs w:val="20"/>
              </w:rPr>
              <w:t>num_external_links &gt; num_internal_links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36F46F">
            <w:pPr>
              <w:rPr>
                <w:rFonts w:hint="default" w:ascii="Times New Roman" w:hAnsi="Times New Roman" w:cs="Times New Roman"/>
                <w:color w:val="000000"/>
              </w:rPr>
            </w:pPr>
            <w:r>
              <w:rPr>
                <w:rFonts w:hint="default" w:ascii="Times New Roman" w:hAnsi="Times New Roman" w:eastAsia="Arial" w:cs="Times New Roman"/>
                <w:color w:val="000000"/>
                <w:sz w:val="20"/>
                <w:szCs w:val="20"/>
              </w:rPr>
              <w:t>0.5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4A43792">
            <w:pPr>
              <w:rPr>
                <w:rFonts w:hint="default" w:ascii="Times New Roman" w:hAnsi="Times New Roman" w:cs="Times New Roman"/>
                <w:color w:val="000000"/>
              </w:rPr>
            </w:pPr>
            <w:r>
              <w:rPr>
                <w:rFonts w:hint="default" w:ascii="Times New Roman" w:hAnsi="Times New Roman" w:eastAsia="Arial" w:cs="Times New Roman"/>
                <w:color w:val="000000"/>
                <w:sz w:val="20"/>
                <w:szCs w:val="20"/>
              </w:rPr>
              <w:t>External link ratio</w:t>
            </w:r>
          </w:p>
        </w:tc>
      </w:tr>
    </w:tbl>
    <w:p w14:paraId="4299EF3B">
      <w:pPr>
        <w:spacing w:before="60" w:after="160"/>
        <w:jc w:val="center"/>
        <w:rPr>
          <w:rFonts w:hint="default" w:ascii="Times New Roman" w:hAnsi="Times New Roman" w:cs="Times New Roman"/>
          <w:color w:val="auto"/>
        </w:rPr>
      </w:pPr>
      <w:r>
        <w:rPr>
          <w:rFonts w:hint="default" w:ascii="Times New Roman" w:hAnsi="Times New Roman" w:eastAsia="Arial" w:cs="Times New Roman"/>
          <w:i/>
          <w:iCs/>
          <w:color w:val="auto"/>
          <w:sz w:val="18"/>
          <w:szCs w:val="18"/>
        </w:rPr>
        <w:t>Table 3.2: Rule-Based Detection Rules with Weights and Justifications</w:t>
      </w:r>
    </w:p>
    <w:p w14:paraId="26C8CD41">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Using the formula threshold = (mean_legitimate + mean_phishing) / 2, threshold values for features like url_length and subdomain_count were calculated empirically from the training data and then modified to maximise F1-score on a validation subset. This solution differs from methods that employ fixed, empirically presumptive thresholds because of its data-driven threshold optimisation.</w:t>
      </w:r>
    </w:p>
    <w:p w14:paraId="60383C5C">
      <w:pPr>
        <w:keepNext w:val="0"/>
        <w:keepLines w:val="0"/>
        <w:widowControl/>
        <w:suppressLineNumbers w:val="0"/>
        <w:jc w:val="left"/>
        <w:rPr>
          <w:rFonts w:hint="default" w:ascii="Times New Roman" w:hAnsi="Times New Roman" w:eastAsia="SimSun" w:cs="Times New Roman"/>
          <w:color w:val="auto"/>
          <w:kern w:val="0"/>
          <w:sz w:val="24"/>
          <w:szCs w:val="24"/>
          <w:lang w:val="en-US" w:eastAsia="zh-CN" w:bidi="ar"/>
        </w:rPr>
      </w:pPr>
    </w:p>
    <w:p w14:paraId="3FA8F8F9">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3.5.2 Machine Learning Pipeline</w:t>
      </w:r>
    </w:p>
    <w:p w14:paraId="09A9DD2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In order to prevent features with wide numerical ranges from controlling distance-based computations, the machine learning pipeline applies StandardScaler normalisation to all features prior to model training. The training set's modest class imbalance (53.9%/46.1%) is addressed by applying SMOTE (Synthetic Minority Over-sampling Technique), which creates synthetic phishing samples to achieve a 50/50 training distribution.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GridSearchCV is used for hyperparameter optimisation with 5-fold stratified cross-validation, maximising F1-score to guarantee balanced precision and recall optimisation. The grids that were assessed are: SVM (C: [0.1, 1, 10], kernel: ['rbf', 'linear'], gamma: ['scale', 'auto']); Random Forest (n_estimators: [50, 100, 200], max_depth: [10, 20, None], min_samples_split: [2, 5, 10]); Logistic Regression (C: [0.1, 1, 10], penalty: ['l2'], solver: ['lbfgs', 'liblinear]).</w:t>
      </w:r>
    </w:p>
    <w:p w14:paraId="2C679995">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3.5.3 Hybrid Detection Strategies</w:t>
      </w:r>
    </w:p>
    <w:p w14:paraId="1DFF8AE3">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Three hybrid strategies are implemented to evaluate different approaches to combining rule-based and machine learning outputs:</w:t>
      </w:r>
    </w:p>
    <w:p w14:paraId="0C77A63D">
      <w:pPr>
        <w:pStyle w:val="32"/>
        <w:numPr>
          <w:ilvl w:val="0"/>
          <w:numId w:val="6"/>
        </w:numPr>
        <w:spacing w:before="40" w:after="4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Weighted Combination: final_score = w_rule × rule_score + w_ml × ml_probability. Weights are optimised on the validation set by testing all combinations of w_rule and w_ml from 0.0 to 1.0 in 0.1 increments (with w_rule + w_ml = 1.0), selecting the pair that maximises F1-score. Classify as phishing if final_score &gt; 0.5.</w:t>
      </w:r>
    </w:p>
    <w:p w14:paraId="65B0628E">
      <w:pPr>
        <w:pStyle w:val="32"/>
        <w:numPr>
          <w:ilvl w:val="0"/>
          <w:numId w:val="6"/>
        </w:numPr>
        <w:spacing w:before="40" w:after="4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Majority Voting: Each of the ML and rule-based classifiers casts one vote. If the total vote count is positive (i.e., at least one classifier predicts phishing), classify it as phishing. This cautious approach sacrifices some precision in order to maximise memory.</w:t>
      </w:r>
    </w:p>
    <w:p w14:paraId="04EA0A96">
      <w:pPr>
        <w:pStyle w:val="32"/>
        <w:numPr>
          <w:ilvl w:val="0"/>
          <w:numId w:val="6"/>
        </w:numPr>
        <w:spacing w:before="40" w:after="4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Cascade Filtering: Use the classifier based on rules first. Use the rule prediction directly if rule_score is greater than 0.8 (high confidence phishing) or less than 0.2 (high confidence genuine). Use the machine learning classifier for scenarios that are unclear (0.2 &lt; rule_score ≤ 0.8). In unambiguous circumstances, this approach prioritises speed; in doubtful cases, it prioritises accuracy.</w:t>
      </w:r>
    </w:p>
    <w:p w14:paraId="20C122E1">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3.6 Evaluation Framework</w:t>
      </w:r>
    </w:p>
    <w:p w14:paraId="16C2504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Five measures are used to assess each system on the fixed held-out test set (2,286 URLs): ROC-AUC (area under the Receiver Operating Characteristic curve), F1-Score (harmonic mean of Precision and Recall), Precision (TP / TP + FP), Accuracy (TP + TN / Total), and Recall (TP / TP + FN). The viability of real-time deployment is also quantified by measuring the processing time per URL.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Since F1-score strikes a compromise between precision and recall, which are both crucial in the context of phishing detection, it is employed as the main optimisation parameter during model construction instead of accuracy. Excessive false negatives expose users vulnerable to phishing attacks, while excessive false positives erode user confidence by banning trustworthy websites.</w:t>
      </w:r>
    </w:p>
    <w:p w14:paraId="268D0BE1">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3.7 Tools and Technologies</w:t>
      </w:r>
    </w:p>
    <w:p w14:paraId="36AB49C3">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All implementation was conducted in Python 3.10. Machine learning was implemented using scikit-learn 1.3.0, with class imbalance handling via imbalanced-learn 0.11.0 (SMOTE). Data processing used pandas 2.0.3 and numpy 1.24.3. Feature extraction used urllib.parse (standard library), tldextract 3.4.4 for domain analysis, BeautifulSoup4 4.12.2 for HTML parsing, and python-whois 0.8.0 for WHOIS lookups. Visualisation used matplotlib 3.7.2 and seaborn 0.12.2. Version control was maintained via Git with a GitHub repository. Development was tracked in OneNote with biweekly sprint records.</w:t>
      </w:r>
    </w:p>
    <w:p w14:paraId="0944868E">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3.8 Ethical Considerations</w:t>
      </w:r>
    </w:p>
    <w:p w14:paraId="28B7FDF3">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There is no need for ethics approval for this project. All datasets are openly accessible under open academic licenses, no personal data is gathered or processed, and no human subjects are engaged (Kaggle datasets are freely available for academic and research use under their individual licensing terms). On pre-labeled datasets, all URL analysis is done passively; neither aggressive vulnerability exploitation nor unauthorised system access take place. Rather than encouraging phishing assaults, the research is wholly defensive in nature.</w:t>
      </w:r>
    </w:p>
    <w:p w14:paraId="7FBEB74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Privacy-by-design principles were used to incorporate data protection issues into the system design: no browser history or user activity data is gathered, and all URL analysis takes place locally within the system without transmission to external servers. Additional GDPR compliance procedures, such as explicit user consent, data minimisation, and transparency documentation, would be necessary if the system were expanded to a deployed browser extension.</w:t>
      </w:r>
    </w:p>
    <w:p w14:paraId="709B1A83">
      <w:pPr>
        <w:rPr>
          <w:rFonts w:hint="default" w:ascii="Times New Roman" w:hAnsi="Times New Roman" w:cs="Times New Roman"/>
          <w:color w:val="auto"/>
        </w:rPr>
      </w:pPr>
    </w:p>
    <w:p w14:paraId="1B77280B">
      <w:pPr>
        <w:jc w:val="both"/>
        <w:rPr>
          <w:rFonts w:hint="default" w:ascii="Times New Roman" w:hAnsi="Times New Roman" w:eastAsia="Arial" w:cs="Times New Roman"/>
          <w:b/>
          <w:bCs/>
          <w:color w:val="auto"/>
          <w:sz w:val="28"/>
          <w:szCs w:val="28"/>
          <w:lang w:val="en-GB"/>
        </w:rPr>
      </w:pPr>
    </w:p>
    <w:p w14:paraId="7CE3587C">
      <w:pPr>
        <w:jc w:val="both"/>
        <w:rPr>
          <w:rFonts w:hint="default" w:ascii="Times New Roman" w:hAnsi="Times New Roman" w:eastAsia="Arial" w:cs="Times New Roman"/>
          <w:b/>
          <w:bCs/>
          <w:color w:val="auto"/>
          <w:sz w:val="28"/>
          <w:szCs w:val="28"/>
          <w:lang w:val="en-GB"/>
        </w:rPr>
      </w:pPr>
    </w:p>
    <w:p w14:paraId="49B44FF9">
      <w:pPr>
        <w:jc w:val="both"/>
        <w:rPr>
          <w:rFonts w:hint="default" w:ascii="Times New Roman" w:hAnsi="Times New Roman" w:eastAsia="Arial" w:cs="Times New Roman"/>
          <w:b/>
          <w:bCs/>
          <w:color w:val="auto"/>
          <w:sz w:val="28"/>
          <w:szCs w:val="28"/>
          <w:lang w:val="en-GB"/>
        </w:rPr>
      </w:pPr>
    </w:p>
    <w:p w14:paraId="79FA2B90">
      <w:pPr>
        <w:pStyle w:val="2"/>
        <w:spacing w:before="400" w:after="160"/>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4: Implementation</w:t>
      </w:r>
    </w:p>
    <w:p w14:paraId="3781839F">
      <w:pPr>
        <w:pStyle w:val="3"/>
        <w:spacing w:before="300" w:after="120"/>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4.1 Development Environment</w:t>
      </w:r>
    </w:p>
    <w:p w14:paraId="18E53414">
      <w:pPr>
        <w:rPr>
          <w:rFonts w:hint="default"/>
        </w:rPr>
      </w:pPr>
      <w:bookmarkStart w:id="0" w:name="_GoBack"/>
      <w:bookmarkEnd w:id="0"/>
    </w:p>
    <w:p w14:paraId="37559CE6">
      <w:pPr>
        <w:jc w:val="both"/>
        <w:rPr>
          <w:rFonts w:hint="default" w:ascii="Times New Roman" w:hAnsi="Times New Roman" w:eastAsia="Arial" w:cs="Times New Roman"/>
          <w:b/>
          <w:bCs/>
          <w:color w:val="auto"/>
          <w:sz w:val="28"/>
          <w:szCs w:val="28"/>
          <w:lang w:val="en-GB"/>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Print"/>
    <w:panose1 w:val="020B0004020202020204"/>
    <w:charset w:val="00"/>
    <w:family w:val="swiss"/>
    <w:pitch w:val="default"/>
    <w:sig w:usb0="00000000" w:usb1="00000000" w:usb2="00000000" w:usb3="00000000" w:csb0="0000019F" w:csb1="00000000"/>
  </w:font>
  <w:font w:name="Aptos Display">
    <w:altName w:val="Segoe Print"/>
    <w:panose1 w:val="020B0004020202020204"/>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sans-serif">
    <w:altName w:val="Segoe Print"/>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9" w:lineRule="auto"/>
      </w:pPr>
      <w:r>
        <w:separator/>
      </w:r>
    </w:p>
  </w:footnote>
  <w:footnote w:type="continuationSeparator" w:id="1">
    <w:p>
      <w:pPr>
        <w:spacing w:before="0" w:after="0" w:line="27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08EF27"/>
    <w:multiLevelType w:val="singleLevel"/>
    <w:tmpl w:val="8008EF27"/>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1">
    <w:nsid w:val="9BBC217A"/>
    <w:multiLevelType w:val="singleLevel"/>
    <w:tmpl w:val="9BBC217A"/>
    <w:lvl w:ilvl="0" w:tentative="0">
      <w:start w:val="1"/>
      <w:numFmt w:val="decimal"/>
      <w:lvlText w:val="%1."/>
      <w:lvlJc w:val="left"/>
      <w:pPr>
        <w:tabs>
          <w:tab w:val="left" w:pos="845"/>
        </w:tabs>
        <w:ind w:left="845" w:leftChars="0" w:hanging="425" w:firstLineChars="0"/>
      </w:pPr>
      <w:rPr>
        <w:rFonts w:hint="default"/>
      </w:rPr>
    </w:lvl>
  </w:abstractNum>
  <w:abstractNum w:abstractNumId="2">
    <w:nsid w:val="A4BAA21B"/>
    <w:multiLevelType w:val="singleLevel"/>
    <w:tmpl w:val="A4BAA21B"/>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3">
    <w:nsid w:val="C8DBAFB2"/>
    <w:multiLevelType w:val="singleLevel"/>
    <w:tmpl w:val="C8DBAFB2"/>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4">
    <w:nsid w:val="3EAEB674"/>
    <w:multiLevelType w:val="multilevel"/>
    <w:tmpl w:val="3EAEB67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59ADCABA"/>
    <w:multiLevelType w:val="multilevel"/>
    <w:tmpl w:val="59ADCABA"/>
    <w:lvl w:ilvl="0" w:tentative="0">
      <w:start w:val="1"/>
      <w:numFmt w:val="bullet"/>
      <w:lvlText w:val="•"/>
      <w:lvlJc w:val="left"/>
      <w:pPr>
        <w:ind w:left="720" w:hanging="360"/>
      </w:pPr>
    </w:lvl>
    <w:lvl w:ilvl="1" w:tentative="0">
      <w:start w:val="1"/>
      <w:numFmt w:val="bullet"/>
      <w:lvlText w:val="◦"/>
      <w:lvlJc w:val="left"/>
      <w:pPr>
        <w:ind w:left="1080" w:hanging="360"/>
      </w:pPr>
    </w:lvl>
  </w:abstractNum>
  <w:num w:numId="1">
    <w:abstractNumId w:val="4"/>
  </w:num>
  <w:num w:numId="2">
    <w:abstractNumId w:val="1"/>
  </w:num>
  <w:num w:numId="3">
    <w:abstractNumId w:val="3"/>
  </w:num>
  <w:num w:numId="4">
    <w:abstractNumId w:val="2"/>
  </w:num>
  <w:num w:numId="5">
    <w:abstractNumId w:val="0"/>
  </w:num>
  <w:num w:numId="6">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6BDFD8E"/>
    <w:rsid w:val="02D6F5C4"/>
    <w:rsid w:val="036B1298"/>
    <w:rsid w:val="04EF4021"/>
    <w:rsid w:val="05AA1241"/>
    <w:rsid w:val="06CD58D5"/>
    <w:rsid w:val="0A157218"/>
    <w:rsid w:val="0BEF1D0B"/>
    <w:rsid w:val="0DE55AB1"/>
    <w:rsid w:val="101B45FA"/>
    <w:rsid w:val="113C220C"/>
    <w:rsid w:val="11D07085"/>
    <w:rsid w:val="136B4935"/>
    <w:rsid w:val="164F6905"/>
    <w:rsid w:val="193E4D8D"/>
    <w:rsid w:val="1A27E5E0"/>
    <w:rsid w:val="1E677EBF"/>
    <w:rsid w:val="1E912E02"/>
    <w:rsid w:val="1FE56608"/>
    <w:rsid w:val="211D6667"/>
    <w:rsid w:val="21A571AA"/>
    <w:rsid w:val="24DE4CC9"/>
    <w:rsid w:val="29DF00DA"/>
    <w:rsid w:val="2C04600B"/>
    <w:rsid w:val="2E8FC1D0"/>
    <w:rsid w:val="324967E9"/>
    <w:rsid w:val="34EF379B"/>
    <w:rsid w:val="3808667B"/>
    <w:rsid w:val="3A679DF2"/>
    <w:rsid w:val="3C815550"/>
    <w:rsid w:val="3EE7F3AA"/>
    <w:rsid w:val="41D54350"/>
    <w:rsid w:val="43F90615"/>
    <w:rsid w:val="46BDFD8E"/>
    <w:rsid w:val="4FA4138A"/>
    <w:rsid w:val="57FE03DB"/>
    <w:rsid w:val="5A352F62"/>
    <w:rsid w:val="5AAF4D37"/>
    <w:rsid w:val="6173696E"/>
    <w:rsid w:val="67410373"/>
    <w:rsid w:val="6EEE2B4F"/>
    <w:rsid w:val="72541323"/>
    <w:rsid w:val="763C9F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9" w:lineRule="auto"/>
    </w:pPr>
    <w:rPr>
      <w:rFonts w:asciiTheme="minorHAnsi" w:hAnsiTheme="minorHAnsi" w:eastAsiaTheme="minorEastAsia" w:cstheme="minorBidi"/>
      <w:sz w:val="24"/>
      <w:szCs w:val="24"/>
      <w:lang w:val="en-US" w:eastAsia="ja-JP" w:bidi="ar-SA"/>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6"/>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7"/>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18"/>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19"/>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0"/>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6">
    <w:name w:val="Heading 2 Char"/>
    <w:basedOn w:val="11"/>
    <w:link w:val="3"/>
    <w:qFormat/>
    <w:uiPriority w:val="9"/>
    <w:rPr>
      <w:rFonts w:asciiTheme="majorHAnsi" w:hAnsiTheme="majorHAnsi" w:eastAsiaTheme="majorEastAsia" w:cstheme="majorBidi"/>
      <w:color w:val="104862" w:themeColor="accent1" w:themeShade="BF"/>
      <w:sz w:val="32"/>
      <w:szCs w:val="32"/>
    </w:rPr>
  </w:style>
  <w:style w:type="character" w:customStyle="1" w:styleId="17">
    <w:name w:val="Heading 3 Char"/>
    <w:basedOn w:val="11"/>
    <w:link w:val="4"/>
    <w:qFormat/>
    <w:uiPriority w:val="9"/>
    <w:rPr>
      <w:rFonts w:eastAsiaTheme="majorEastAsia" w:cstheme="majorBidi"/>
      <w:color w:val="104862" w:themeColor="accent1" w:themeShade="BF"/>
      <w:sz w:val="28"/>
      <w:szCs w:val="28"/>
    </w:rPr>
  </w:style>
  <w:style w:type="character" w:customStyle="1" w:styleId="18">
    <w:name w:val="Heading 4 Char"/>
    <w:basedOn w:val="11"/>
    <w:link w:val="5"/>
    <w:qFormat/>
    <w:uiPriority w:val="9"/>
    <w:rPr>
      <w:rFonts w:eastAsiaTheme="majorEastAsia" w:cstheme="majorBidi"/>
      <w:i/>
      <w:iCs/>
      <w:color w:val="104862" w:themeColor="accent1" w:themeShade="BF"/>
    </w:rPr>
  </w:style>
  <w:style w:type="character" w:customStyle="1" w:styleId="19">
    <w:name w:val="Heading 5 Char"/>
    <w:basedOn w:val="11"/>
    <w:link w:val="6"/>
    <w:qFormat/>
    <w:uiPriority w:val="9"/>
    <w:rPr>
      <w:rFonts w:eastAsiaTheme="majorEastAsia" w:cstheme="majorBidi"/>
      <w:color w:val="104862" w:themeColor="accent1" w:themeShade="BF"/>
    </w:rPr>
  </w:style>
  <w:style w:type="character" w:customStyle="1" w:styleId="20">
    <w:name w:val="Heading 6 Char"/>
    <w:basedOn w:val="11"/>
    <w:link w:val="7"/>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Heading 7 Char"/>
    <w:basedOn w:val="11"/>
    <w:link w:val="8"/>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Heading 8 Char"/>
    <w:basedOn w:val="11"/>
    <w:link w:val="9"/>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Heading 9 Char"/>
    <w:basedOn w:val="11"/>
    <w:link w:val="10"/>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tle Char"/>
    <w:basedOn w:val="11"/>
    <w:link w:val="14"/>
    <w:qFormat/>
    <w:uiPriority w:val="10"/>
    <w:rPr>
      <w:rFonts w:asciiTheme="majorHAnsi" w:hAnsiTheme="majorHAnsi" w:eastAsiaTheme="majorEastAsia" w:cstheme="majorBidi"/>
      <w:spacing w:val="-10"/>
      <w:kern w:val="28"/>
      <w:sz w:val="56"/>
      <w:szCs w:val="56"/>
    </w:rPr>
  </w:style>
  <w:style w:type="character" w:customStyle="1" w:styleId="25">
    <w:name w:val="Subtitle Char"/>
    <w:basedOn w:val="11"/>
    <w:link w:val="1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26">
    <w:name w:val="Intense Emphasis"/>
    <w:basedOn w:val="11"/>
    <w:qFormat/>
    <w:uiPriority w:val="21"/>
    <w:rPr>
      <w:i/>
      <w:iCs/>
      <w:color w:val="104862" w:themeColor="accent1" w:themeShade="BF"/>
    </w:rPr>
  </w:style>
  <w:style w:type="character" w:customStyle="1" w:styleId="27">
    <w:name w:val="Quote Char"/>
    <w:basedOn w:val="11"/>
    <w:link w:val="28"/>
    <w:qFormat/>
    <w:uiPriority w:val="29"/>
    <w:rPr>
      <w:i/>
      <w:iCs/>
      <w:color w:val="404040" w:themeColor="text1" w:themeTint="BF"/>
      <w14:textFill>
        <w14:solidFill>
          <w14:schemeClr w14:val="tx1">
            <w14:lumMod w14:val="75000"/>
            <w14:lumOff w14:val="25000"/>
          </w14:schemeClr>
        </w14:solidFill>
      </w14:textFill>
    </w:rPr>
  </w:style>
  <w:style w:type="paragraph" w:styleId="28">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Intense Quote Char"/>
    <w:basedOn w:val="11"/>
    <w:link w:val="30"/>
    <w:qFormat/>
    <w:uiPriority w:val="30"/>
    <w:rPr>
      <w:i/>
      <w:iCs/>
      <w:color w:val="104862" w:themeColor="accent1" w:themeShade="BF"/>
    </w:rPr>
  </w:style>
  <w:style w:type="paragraph" w:styleId="30">
    <w:name w:val="Intense Quote"/>
    <w:basedOn w:val="1"/>
    <w:next w:val="1"/>
    <w:link w:val="2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1">
    <w:name w:val="Intense Reference"/>
    <w:basedOn w:val="11"/>
    <w:qFormat/>
    <w:uiPriority w:val="32"/>
    <w:rPr>
      <w:b/>
      <w:bCs/>
      <w:smallCaps/>
      <w:color w:val="104862" w:themeColor="accent1" w:themeShade="BF"/>
      <w:spacing w:val="5"/>
    </w:rPr>
  </w:style>
  <w:style w:type="paragraph" w:styleId="32">
    <w:name w:val="List Paragraph"/>
    <w:qFormat/>
    <w:uiPriority w:val="0"/>
    <w:rPr>
      <w:rFonts w:ascii="Arial" w:hAnsi="Arial" w:eastAsia="Arial" w:cs="Arial"/>
      <w:sz w:val="22"/>
      <w:szCs w:val="22"/>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TotalTime>0</TotalTime>
  <ScaleCrop>false</ScaleCrop>
  <LinksUpToDate>false</LinksUpToDate>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2024-02-28T16:39:00Z</dcterms:created>
  <dc:creator>Bente Riegler</dc:creator>
  <cp:lastModifiedBy>Pradeep Alvala</cp:lastModifiedBy>
  <dcterms:modified xsi:type="dcterms:W3CDTF">2026-04-01T11:19:40Z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1033-12.2.0.23197</vt:lpwstr>
  </property>
  <property fmtid="{D5CDD505-2E9C-101B-9397-08002B2CF9AE}" pid="3" name="ICV">
    <vt:lpwstr>7C8CC174A1664A03A5A976CFDEC37A42_12</vt:lpwstr>
  </property>
</Properties>
</file>