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2026-10-27</w:t>
      </w:r>
    </w:p>
    <w:p>
      <w:pPr>
        <w:jc w:val="center"/>
      </w:pPr>
      <w:r>
        <w:rPr>
          <w:color w:val="808080"/>
          <w:sz w:val="18"/>
        </w:rPr>
        <w:t>생성 모델: claude-sonnet-4-6  |  HIGH+MEDIUM 306건 (해외 231건 / 국내 75건)</w:t>
      </w:r>
    </w:p>
    <w:p/>
    <w:p>
      <w:pPr>
        <w:pStyle w:val="Heading2"/>
      </w:pPr>
      <w:r>
        <w:t>오늘의 핵심</w:t>
      </w:r>
    </w:p>
    <w:p>
      <w:r>
        <w:t>후티 반군이 사우디아라비아 최대 정유시설인 라스 타누라를 미사일로 공격했으며[1][2][99], 사우디 주도 연합군은 후티의 탄도미사일 5기·드론 4기를 요격했다[3][5][8]. 이집트 의회는 사우디 군사지원을 승인해 35년 만의 해외 파병 가능성이 열렸고[6][23], 후티 측은 이를 '선전포고'로 규정했다[7]. 이란은 호르무즈 해협 관리를 지속하겠다는 입장을 재확인했으며[4], 이란 당국은 '규정 위반' 유조선이 호르무즈 해협 내 기뢰에 충돌해 화재가 발생했다고 밝혔다[10][13]. 이란 당국은 한국 해운사 장금상선에 대해 11월 1일부터 법적 조치·억류·몰수 가능성을 경고했는데[22][24][25][29], 장금상선은 호르무즈 원유 수송의 37%를 담당하는 것으로 알려졌다[25]. 카타르는 이란에 호르무즈 해협 재개방을 촉구했고[12], CENTCOM은 미국이 해협을 포기했다는 이란 주장을 부인했다[18]. 국제유가는 평화협상 기대감에 브렌트유가 배럴당 115달러 아래로 이틀 연속 하락했으나[74], 사우디 공격 지속으로 공급 우려는 유지되고 있다[65][66]. 국내에서는 석유 최고가격제 도입 논의가 본격화되고 있으며[75][83], 부산항발 컨테이너 운임은 3주 연속 보합세를 기록했다[45].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77건</w:t>
            </w:r>
          </w:p>
        </w:tc>
        <w:tc>
          <w:tcPr>
            <w:tcW w:type="dxa" w:w="2209"/>
          </w:tcPr>
          <w:p>
            <w:r>
              <w:t>▲42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76건</w:t>
            </w:r>
          </w:p>
        </w:tc>
        <w:tc>
          <w:tcPr>
            <w:tcW w:type="dxa" w:w="2209"/>
          </w:tcPr>
          <w:p>
            <w:r>
              <w:t>▲64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36건</w:t>
            </w:r>
          </w:p>
        </w:tc>
        <w:tc>
          <w:tcPr>
            <w:tcW w:type="dxa" w:w="2209"/>
          </w:tcPr>
          <w:p>
            <w:r>
              <w:t>▲21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34건</w:t>
            </w:r>
          </w:p>
        </w:tc>
        <w:tc>
          <w:tcPr>
            <w:tcW w:type="dxa" w:w="2209"/>
          </w:tcPr>
          <w:p>
            <w:r>
              <w:t>▲21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▲17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해외 항만</w:t>
            </w:r>
          </w:p>
        </w:tc>
        <w:tc>
          <w:tcPr>
            <w:tcW w:type="dxa" w:w="2209"/>
          </w:tcPr>
          <w:p>
            <w:r>
              <w:t>라스타누라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  <w:tr>
        <w:tc>
          <w:tcPr>
            <w:tcW w:type="dxa" w:w="2209"/>
          </w:tcPr>
          <w:p>
            <w:r>
              <w:t>해외 항만</w:t>
            </w:r>
          </w:p>
        </w:tc>
        <w:tc>
          <w:tcPr>
            <w:tcW w:type="dxa" w:w="2209"/>
          </w:tcPr>
          <w:p>
            <w:r>
              <w:t>라스라판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이라크 원유 공급원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97 / MEDIUM 43)</w:t>
      </w:r>
    </w:p>
    <w:p>
      <w:r>
        <w:rPr>
          <w:b/>
        </w:rPr>
        <w:t>🌐 해외 상황</w:t>
      </w:r>
    </w:p>
    <w:p>
      <w:r>
        <w:t>후티 반군은 사우디아라비아 최대 정유시설인 라스 타누라를 미사일로 공격했다고 주장했으며[1][2][99], 사우디 당국도 해당 시설이 직접 타격 대상이었음을 확인했다[99]. 사우디 주도 연합군은 후티가 발사한 탄도미사일 5기와 드론 4기를 요격했고[3][8], 리야드 상공에서 폭발음이 들렸다[11]. 이집트 의회는 사우디 군사지원을 승인해 해외 파병의 법적 근거를 마련했으며[6][23], 이란·사우디·튀르키예·파키스탄은 추가 협상에 합의했다[15]. 후티 측은 이집트의 사우디 지원을 '선전포고'로 규정했고[7], EU는 후티의 사우디 및 홍해 선박 공격을 공식 규탄했다[9]. 이란 최고지도자는 호르무즈 해협 관리를 지속하겠다는 의지를 재강조했으며[4], 이란 당국은 통항 규정을 위반한 유조선이 해협 내 기뢰에 충돌해 화재가 발생했다고 밝혔다[10][13]. 페르시아만 해협 당국은 COSCO 선박에 반복적 통항 위반을 이유로 경고를 발령했다[14]. 카타르는 이란에 지역 위협 종식과 호르무즈 재개방을 위한 '선의 표시'를 촉구했고[12], CENTCOM은 미국이 해협을 포기했다는 이란 주장을 공식 부인했다[18]. 이라크는 이란 국경 폐쇄와 자국 필요 사이에서 균형을 모색 중이며[19], 미국은 후티 공격을 이유로 중동 13개국에 대한 여행 경보를 갱신했다[17]. 트럼프는 이란이 전쟁을 시작했다고 주장했으며[26], 후티의 사우디 공격이 광역 분쟁으로 확대될 수 있다는 우려가 제기됐다[16].</w:t>
      </w:r>
    </w:p>
    <w:p>
      <w:r>
        <w:rPr>
          <w:b/>
        </w:rPr>
        <w:t>🇰🇷 국내 영향</w:t>
      </w:r>
    </w:p>
    <w:p>
      <w:r>
        <w:t>이란 당국은 한국 해운사 장금상선에 대해 11월 1일부터 법적 조치를 취하겠다고 경고했으며[22][24][27], 억류 및 몰수 가능성도 언급됐다[29]. 장금상선은 호르무즈 해협을 통한 원유 수송의 37%를 담당하는 것으로 알려져 있어[25], 이란의 조치가 실행될 경우 한국의 중동 원유 수송에 직접적 타격이 우려된다. 이란은 장금상선이 통항 규정을 위반했다고 지적했으며[27][28], 해당 선사는 '호르무즈 하이패스' 방식으로 운항해온 것으로 보도됐다[28]. 이집트 의회의 사우디 군사지원 승인으로 중동 분쟁이 확대될 가능성이 있으며[23][30], 이스라엘 총선 결과도 중동전쟁의 향방에 영향을 미칠 변수로 지목됐다[31].</w:t>
      </w:r>
    </w:p>
    <w:p>
      <w:pPr>
        <w:pStyle w:val="Heading3"/>
      </w:pPr>
      <w:r>
        <w:t>해양안전  (HIGH 1 / MEDIUM 3)</w:t>
      </w:r>
    </w:p>
    <w:p>
      <w:r>
        <w:rPr>
          <w:b/>
        </w:rPr>
        <w:t>🌐 해외 상황</w:t>
      </w:r>
    </w:p>
    <w:p>
      <w:r>
        <w:t>이라크 인근 해상에서 선박 화재가 발생해 UKMTO가 보고했다[32]. 크루즈선 Mein Schiff 3가 컨테이너선과 충돌해 손상을 입었다[33]. 해상 공격이 증가하는 상황에서 현행 해상 안전 규정이 전시 환경에 적합한지에 대한 업계 내 논의가 제기됐다[34].</w:t>
      </w:r>
    </w:p>
    <w:p>
      <w:pPr>
        <w:pStyle w:val="Heading3"/>
      </w:pPr>
      <w:r>
        <w:t>운임·물류비  (HIGH 1 / MEDIUM 15)</w:t>
      </w:r>
    </w:p>
    <w:p>
      <w:r>
        <w:rPr>
          <w:b/>
        </w:rPr>
        <w:t>🌐 해외 상황</w:t>
      </w:r>
    </w:p>
    <w:p>
      <w:r>
        <w:t>스파르타 애널리스트에 따르면 호르무즈를 통한 원유 수출 물량 자체는 유지되고 있으나, 전쟁 위험이 운임으로 전가되는 양상이 나타나고 있다[44]. 원유 수송 병목이 새로운 인플레이션 파동을 위협할 수 있다는 분석이 제기됐다[36]. 발틱건화물지수(BDI)는 25포인트 하락한 2,603을 기록했으며[42], 벌크 해운 시황 보고서도 발표됐다[39]. 파나마 운하는 수위 개선으로 막판 예약 서비스를 재개했다[40]. 머스크는 11월 9일부터 중국-케냐 노선 컨테이너 할증료를 인상해 수입 비용 상승이 예상된다[41]. 화물 시장은 선택적 회복세를 보이며 지역별 불균형이 지속되고 있다[38]. 축제 시즌을 앞두고 높은 운임과 악천후로 망고 공급이 타이트해지고 있다[43].</w:t>
      </w:r>
    </w:p>
    <w:p>
      <w:r>
        <w:rPr>
          <w:b/>
        </w:rPr>
        <w:t>🇰🇷 국내 영향</w:t>
      </w:r>
    </w:p>
    <w:p>
      <w:r>
        <w:t>부산항발 컨테이너 운임은 유럽 노선 운임 인상 및 선복 조절에도 불구하고 3주 연속 보합세를 유지했다[45].</w:t>
      </w:r>
    </w:p>
    <w:p>
      <w:pPr>
        <w:pStyle w:val="Heading3"/>
      </w:pPr>
      <w:r>
        <w:t>항만·화물  (HIGH 2 / MEDIUM 18)</w:t>
      </w:r>
    </w:p>
    <w:p>
      <w:r>
        <w:rPr>
          <w:b/>
        </w:rPr>
        <w:t>🌐 해외 상황</w:t>
      </w:r>
    </w:p>
    <w:p>
      <w:r>
        <w:t>사우디아라비아의 원유 생산량이 하루 800만 배럴로 증가했으며 기업 활동도 강화됐다[48]. 아시아의 LNG 수입량은 10월 기준 3개월 최고치에 달할 것으로 전망됐다[49]. 이라크 석유부 장관은 원유 수출 확대를 위해 유조선 구매가 필요하다고 밝혔으며[52], 이라크의 9개월 원유 수출량은 하루 190만 배럴로 집계됐다[53]. 캐나다 핼리팩스 곡물 엘리베이터에서 3단계 화재가 발생했으나 진화됐다[46]. 호주 뉴캐슬항은 신규 태즈만해 횡단 서비스를 통해 항만 다각화를 추진하고 있다[47]. 스리랑카 콜롬보 동부 컨테이너 터미널은 여전히 운영되지 않고 있으며[50], 스리랑카 Laugfs Gas는 터미널 자회사 지분 일부 또는 전체 매각을 검토 중이다[51].</w:t>
      </w:r>
    </w:p>
    <w:p>
      <w:r>
        <w:rPr>
          <w:b/>
        </w:rPr>
        <w:t>🇰🇷 국내 영향</w:t>
      </w:r>
    </w:p>
    <w:p>
      <w:r>
        <w:t>울산세관은 중동발 공급망 위기 대응으로 696건의 지원 성과를 거뒀다[54]. 울산항은 국내 최초로 상업용 암모니아 선박 연료 공급을 실시했으며[55], 초대형 암모니아 운반선에 800톤 공급 실증을 완료해 상업화에 속도를 내고 있다[56]. 민간 LNG 업계는 국정감사에서 제기된 '체리피킹' 의혹에 정면 반박했다[57]. 여수광양항만공사는 자동화 부두 운영사 유치를 본격화했으며[58], 선광은 우련통운에 지분 매각을 추진해 인천 북항부두 운영 구도 변화가 예상된다[59]. 인천 신항 1·2단계 착공이 지연돼 2028년 하반기 개장에 차질이 우려되고[60], 새만금항 신항 개항도 내년 9월로 연기됐다[62]. 부산항 북항 재개발의 성공 방향에 대한 논의도 이어지고 있다[61].</w:t>
      </w:r>
    </w:p>
    <w:p>
      <w:pPr>
        <w:pStyle w:val="Heading3"/>
      </w:pPr>
      <w:r>
        <w:t>경제·금융  (HIGH 6 / MEDIUM 74)</w:t>
      </w:r>
    </w:p>
    <w:p>
      <w:r>
        <w:rPr>
          <w:b/>
        </w:rPr>
        <w:t>🌐 해외 상황</w:t>
      </w:r>
    </w:p>
    <w:p>
      <w:r>
        <w:t>브렌트유는 미국-이란 외교 협상 기대감에 배럴당 115달러 아래로 이틀 연속 하락했으나[74], 사우디 공격 지속으로 공급 우려는 유지됐다[65][66]. 카타르의 미국-이란 군사 대치 종식 중재 노력으로 원유 가격이 추가 하락했으며[72], 이란 최고지도자의 종전 의지 표명도 유가 하락 요인으로 작용했다[73]. 트럼프는 베네수엘라 원유 거래 첫 선적 유조선을 텍사스에서 방문할 예정이라고 밝혔다[67]. 인도 루피화는 고유가 속에서도 미 달러 대비 소폭 강세를 보였으며[64], 인도 증시는 은행·IT주 매도와 고유가 영향으로 혼조세를 나타냈다[63][68]. AI 칩 호황이 한국의 3분기 경제성장률을 3배 끌어올렸다는 보도가 나왔다[69].</w:t>
      </w:r>
    </w:p>
    <w:p>
      <w:r>
        <w:rPr>
          <w:b/>
        </w:rPr>
        <w:t>🇰🇷 국내 영향</w:t>
      </w:r>
    </w:p>
    <w:p>
      <w:r>
        <w:t>국제유가 상승에 따라 국내 기름값 2,000원 방파제 역할을 하는 석유 최고가격제 도입을 둘러싼 논의가 활발해지고 있으며[75][83], 단계적 정상화와 선별 지원 방안도 거론되고 있다[83]. 원·달러 환율은 미 금리 결정 경계감 속에 1,320원대 보합으로 마감했다[77]. 뉴욕증시는 유가 하락과 반도체 주가 상승에 힘입어 상승 출발했으며[76][80][81], 앤트로픽 IPO 추진도 상승 요인으로 작용했다[81]. 미 달러화는 고유가 속 매파적 연준 기대감으로 강세를 보였고[78], 미 국채는 이란 최고지도자의 종전 의지 표명에 따른 유가 하락으로 강세를 나타냈다[79]. 미국 중간선거 이후에도 대미 관세 정책이 유지될 가능성이 있어 한국의 대미 투자 전략에 영향을 미칠 수 있다는 분석이 제기됐다[84].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수산업계에 수십억 달러 규모의 자금 지원이 발표됐다[85].</w:t>
      </w:r>
    </w:p>
    <w:p>
      <w:pPr>
        <w:pStyle w:val="Heading3"/>
      </w:pPr>
      <w:r>
        <w:t>해운  (HIGH 0 / MEDIUM 10)</w:t>
      </w:r>
    </w:p>
    <w:p>
      <w:r>
        <w:rPr>
          <w:b/>
        </w:rPr>
        <w:t>🌐 해외 상황</w:t>
      </w:r>
    </w:p>
    <w:p>
      <w:r>
        <w:t>Utkilen은 두 번째 LNG 겸용 탱커를 인도받았다[86]. 일본은 2030년까지 LNG 운반선 건조 재개를 검토 중이다[87]. 인도 IOC 회장은 저렴한 원유를 활용하기 위해 인도의 해운 역량 확충이 필요하다고 밝혔다[88]. 인도 항만부 장관은 한국 기업의 인도 조선소 투자를 유치하고 글로벌 해운 규범 논의를 촉구했다[89]. ABS는 한화오션의 표준화 FLNG 설계를 승인했다[90]. 중국과 러시아가 북극 해운에서 영향력을 확대하는 가운데 유럽의 대응 방안이 논의되고 있다[92].</w:t>
      </w:r>
    </w:p>
    <w:p>
      <w:r>
        <w:rPr>
          <w:b/>
        </w:rPr>
        <w:t>🇰🇷 국내 영향</w:t>
      </w:r>
    </w:p>
    <w:p>
      <w:r>
        <w:t>부산에서 'AX Busan 2026+' 행사가 개최되며 북극항로 시대에 AI를 핵심 전략으로 활용하는 방안이 논의됐다[93]. 북극항로는 물동량 부족과 화물선 한계로 에너지 중심 운영에 머물고 있다는 분석이 제기됐다[94]. 이재명 정부 구상을 앞장선 쇄빙선 '아크로호'는 빙해 운항 한계가 드러나 매각이 검토되고 있다[95].</w:t>
      </w:r>
    </w:p>
    <w:p>
      <w:pPr>
        <w:pStyle w:val="Heading3"/>
      </w:pPr>
      <w:r>
        <w:t>물류  (HIGH 0 / MEDIUM 3)</w:t>
      </w:r>
    </w:p>
    <w:p>
      <w:r>
        <w:rPr>
          <w:b/>
        </w:rPr>
        <w:t>🌐 해외 상황</w:t>
      </w:r>
    </w:p>
    <w:p>
      <w:r>
        <w:t>무인 50피트 화물 항공기가 조종석 공간을 없애 화물 운송 비용을 절감하는 자율 화물기 기술이 소개됐다[96].</w:t>
      </w:r>
    </w:p>
    <w:p>
      <w:r>
        <w:rPr>
          <w:b/>
        </w:rPr>
        <w:t>🇰🇷 국내 영향</w:t>
      </w:r>
    </w:p>
    <w:p>
      <w:r>
        <w:t>코레일은 고속 화물열차 정시운행을 위한 4대 특별관리 방안을 시행하겠다고 밝혔으며[97][98], 철도물류 경쟁력 강화를 목표로 화물열차 정시운행을 강화할 계획이다[98].</w:t>
      </w:r>
    </w:p>
    <w:p>
      <w:pPr>
        <w:pStyle w:val="Heading3"/>
      </w:pPr>
      <w:r>
        <w:t>기타 산업  (HIGH 6 / MEDIUM 26)</w:t>
      </w:r>
    </w:p>
    <w:p>
      <w:r>
        <w:rPr>
          <w:b/>
        </w:rPr>
        <w:t>🌐 해외 상황</w:t>
      </w:r>
    </w:p>
    <w:p>
      <w:r>
        <w:t>영국·우크라이나·라트비아는 러시아의 곡물 절취에 대한 단속을 강화했다[100]. 인도는 몬순 부족으로 밀 파종 면적이 59% 감소해 1만 1,000헥타르에 그쳤다[101]. 에콰도르에서는 에너지 위기로 공급망이 교란되며 새우 가격이 엇갈리는 양상을 보였다[102]. 루마니아 오일 터미널 파업이 루마니아의 원유 공급을 위협할 수 있다는 우려가 제기됐다[103]. 카타르의 가스 공급 차질이 파키스탄 에너지 시장에 압박을 가하고 있다[104]. USDA는 비료 제조 프로젝트에 13억 달러 지원을 발표했다[105]. 아제르바이잔은 천연가스 수출 규모를 공개했으며[106], 오만은 핵심 광물 개발을 위한 신규 채굴 허가를 발표했다[107]. 쌀 가격 급등 속에 인위적 공급 부족 조성에 대한 경고가 나왔다[108].</w:t>
      </w:r>
    </w:p>
    <w:p>
      <w:r>
        <w:rPr>
          <w:b/>
        </w:rPr>
        <w:t>🇰🇷 국내 영향</w:t>
      </w:r>
    </w:p>
    <w:p>
      <w:r>
        <w:t>후티 반군의 사우디 라스 타누라 정유시설 미사일 공격이 국내 언론에도 주요 뉴스로 보도됐다[109][110]. BNEF는 구리 공급이 2028년부터 수요를 따라가지 못할 것이라고 전망했다[111]. 남부발전은 암모니아 혼소 사업이 표류하는 상황에서도 설비 구축을 예정대로 진행할 계획이다[112]. 농촌진흥청은 온실 상하 온도차 0.14도를 활용한 에너지 절감 기술을 보급하고 있다[113]. 영국에 이어 일본도 전 국민에게 3일분 비상식량 준비를 권고해 국내에서도 비상 대비 논의가 확산되고 있다[114]. LG화학은 BPA 사업 매각을 결정하는 등 석유화학 업계의 자산 매각·설비 축소 흐름이 이어지고 있다[115].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2459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113</w:t>
            </w:r>
          </w:p>
        </w:tc>
        <w:tc>
          <w:tcPr>
            <w:tcW w:type="dxa" w:w="2946"/>
          </w:tcPr>
          <w:p>
            <w:r>
              <w:t>4.6%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193</w:t>
            </w:r>
          </w:p>
        </w:tc>
        <w:tc>
          <w:tcPr>
            <w:tcW w:type="dxa" w:w="2946"/>
          </w:tcPr>
          <w:p>
            <w:r>
              <w:t>7.8%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410</w:t>
            </w:r>
          </w:p>
        </w:tc>
        <w:tc>
          <w:tcPr>
            <w:tcW w:type="dxa" w:w="2946"/>
          </w:tcPr>
          <w:p>
            <w:r>
              <w:t>16.7%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1743</w:t>
            </w:r>
          </w:p>
        </w:tc>
        <w:tc>
          <w:tcPr>
            <w:tcW w:type="dxa" w:w="2946"/>
          </w:tcPr>
          <w:p>
            <w:r>
              <w:t>70.9%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