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2026-07-19</w:t>
      </w:r>
    </w:p>
    <w:p>
      <w:pPr>
        <w:jc w:val="center"/>
      </w:pPr>
      <w:r>
        <w:rPr>
          <w:color w:val="808080"/>
          <w:sz w:val="18"/>
        </w:rPr>
        <w:t>생성 모델: claude-sonnet-4-6  |  HIGH+MEDIUM 408건 (해외 233건 / 국내 175건)</w:t>
      </w:r>
    </w:p>
    <w:p/>
    <w:p>
      <w:pPr>
        <w:pStyle w:val="Heading2"/>
      </w:pPr>
      <w:r>
        <w:t>오늘의 핵심</w:t>
      </w:r>
    </w:p>
    <w:p>
      <w:r>
        <w:t>미국이 이란 아바단 및 해안·미사일 시설에 추가 공습을 단행하고[14][7][10], 이란혁명수비대는 호르무즈 해협 '안전하지 않은 항로'에서 선박 2척을 제지·사고 처리하는 등 호르무즈 봉쇄 위기가 군사 충돌 국면으로 격화되고 있다[15][16][19]. 브렌트유는 미-이란 전쟁 확대 우려로 배럴당 88달러를 돌파했으며[34][33], 각국 중앙은행의 고금리 장기화 압박이 커지고 있다[44]. 이라크는 호르무즈 우회를 위해 시리아 항구를 통한 원유 수출 거점 확대를 추진 중이며[22][23][24], 이라크-시리아 간 송유관 복원 협정도 체결됐다[1][27]. 한국은 7~8월 원유 도입 물량 100%를 확보한 상태이나[30], 대한항공이 연료비 급등으로 국내선 구조조정에 나서는 등 산업 전반에 비용 압박이 가시화되고 있다[46]. 호르무즈 봉쇄 이후 15번째 한국 유조선이 홍해를 통해 원유를 수송하는 등 대체 항로 운용이 지속되고 있다[55][57][59].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69 / MEDIUM 254)</w:t>
      </w:r>
    </w:p>
    <w:p>
      <w:r>
        <w:rPr>
          <w:b/>
        </w:rPr>
        <w:t>🌐 해외 상황</w:t>
      </w:r>
    </w:p>
    <w:p>
      <w:r>
        <w:t>미국은 요르단에서 미군 사망 사건에 대한 보복으로 이란 아바단을 미사일로 타격했으며[7][10], 이란 해안 및 미사일 시설에 대한 추가 공습도 완료했다[6][14]. 이란혁명수비대는 호르무즈 해협 '안전하지 않은 항로'에서 선박 2척이 사고를 당했다고 발표하며 미국에 속아 진입한 선박이라고 주장했다[5][21]. 후티 반군은 사나 공항 분쟁과 관련해 사우디아라비아의 '가치 있는 표적'이 사정권 내에 있다고 경고했으며[4], 미-이란 휴전이 사실상 종료되고 호르무즈 봉쇄가 재개됐다는 보도도 나왔다[8]. 퇴역 미 해군 제독은 수에즈 운하 위험에도 주목해야 한다고 경고했다[9]. 이라크와 시리아는 호르무즈 대안 송유관 복원 협정을 체결했다[1].</w:t>
      </w:r>
    </w:p>
    <w:p>
      <w:r>
        <w:rPr>
          <w:b/>
        </w:rPr>
        <w:t>🇰🇷 국내 영향</w:t>
      </w:r>
    </w:p>
    <w:p>
      <w:r>
        <w:t>외교부는 중동 긴장 고조를 이유로 단기체류자의 조속한 출국을 권고했다[13]. 미군의 이란 추가 공습 및 이란의 걸프 동맹국 민간 인프라 타격 보도가 이어지며 한국 정부도 상황을 예의주시하고 있다[11][12]. 한국 해군 청해부대의 호르무즈 파견 가능성이 거론되고 있다[18]. 첫 미군 전사자 발생 이후 중동 긴장이 고조됐으나 한국 정부는 원유 수급에 당장 문제가 없다는 입장을 밝혔다[29].</w:t>
      </w:r>
    </w:p>
    <w:p>
      <w:pPr>
        <w:pStyle w:val="Heading3"/>
      </w:pPr>
      <w:r>
        <w:t>해양안전  (HIGH 1 / MEDIUM 0)</w:t>
      </w:r>
    </w:p>
    <w:p>
      <w:r>
        <w:rPr>
          <w:b/>
        </w:rPr>
        <w:t>🌐 해외 상황</w:t>
      </w:r>
    </w:p>
    <w:p>
      <w:r>
        <w:t>이란혁명수비대는 호르무즈 해협 '안전하지 않은 항로'에서 선박 2척이 사고를 당했다고 발표했으며, 미국에 속아 해당 항로에 진입한 선박이라고 주장했다[5][21]. 이란은 해당 사건을 '사고'로 규정했으나 실질적인 선박 제지 행위가 포함된 것으로 보인다[15][16].</w:t>
      </w:r>
    </w:p>
    <w:p>
      <w:pPr>
        <w:pStyle w:val="Heading3"/>
      </w:pPr>
      <w:r>
        <w:t>운임·물류비  (HIGH 5 / MEDIUM 1)</w:t>
      </w:r>
    </w:p>
    <w:p>
      <w:r>
        <w:rPr>
          <w:b/>
        </w:rPr>
        <w:t>🌐 해외 상황</w:t>
      </w:r>
    </w:p>
    <w:p>
      <w:r>
        <w:t>이라크와 시리아는 호르무즈 해협을 우회하는 송유관 복원 협정을 체결했으며[1], 이라크는 시리아 항구를 중유 수출 거점으로 활용하는 방안을 확대 추진 중이다[22][23][24]. 이라크는 지중해 수출을 위한 호르무즈 우회 송유관 건설도 검토하고 있다[27].</w:t>
      </w:r>
    </w:p>
    <w:p>
      <w:r>
        <w:rPr>
          <w:b/>
        </w:rPr>
        <w:t>🇰🇷 국내 영향</w:t>
      </w:r>
    </w:p>
    <w:p>
      <w:r>
        <w:t>호르무즈 봉쇄 및 홍해 봉쇄 위기가 겹치며 희망봉 우회 가능성이 다시 부각되고 있다[25]. 중동 원유 수송 경로 재편 과정에서 트럭 수천 대를 동원한 육상 운반 방식도 등장하는 등 물류 비용 상승 압박이 커지고 있다[26].</w:t>
      </w:r>
    </w:p>
    <w:p>
      <w:pPr>
        <w:pStyle w:val="Heading3"/>
      </w:pPr>
      <w:r>
        <w:t>항만·화물  (HIGH 2 / MEDIUM 3)</w:t>
      </w:r>
    </w:p>
    <w:p>
      <w:r>
        <w:rPr>
          <w:b/>
        </w:rPr>
        <w:t>🌐 해외 상황</w:t>
      </w:r>
    </w:p>
    <w:p>
      <w:r>
        <w:t>앤트워프-브뤼헤 항만의 2026년 상반기 화물 처리량이 지정학적 긴장과 수요 약세로 감소했다[28].</w:t>
      </w:r>
    </w:p>
    <w:p>
      <w:r>
        <w:rPr>
          <w:b/>
        </w:rPr>
        <w:t>🇰🇷 국내 영향</w:t>
      </w:r>
    </w:p>
    <w:p>
      <w:r>
        <w:t>한국 정부는 7~8월 원유 도입 물량이 100% 확보됐으며 9월도 74% 수준이라고 밝혔다[30]. DP월드는 부산항을 고부가 물류 허브로 육성해야 한다고 제언했다[31]. 광양제철소는 원료부두 하역기에 AI 기반 고장 예측 시스템을 도입했다[32].</w:t>
      </w:r>
    </w:p>
    <w:p>
      <w:pPr>
        <w:pStyle w:val="Heading3"/>
      </w:pPr>
      <w:r>
        <w:t>경제·금융  (HIGH 6 / MEDIUM 38)</w:t>
      </w:r>
    </w:p>
    <w:p>
      <w:r>
        <w:rPr>
          <w:b/>
        </w:rPr>
        <w:t>🌐 해외 상황</w:t>
      </w:r>
    </w:p>
    <w:p>
      <w:r>
        <w:t>브렌트유는 미-이란 전쟁 확대 및 호르무즈 봉쇄 재개 우려로 배럴당 88달러를 돌파했으며[34][33], 쿠싱 원유 재고 감소도 유가 상승 압력을 더하고 있다[35]. 미 연준은 인플레이션 재점화 위협을 경고했으며[36], 서아시아 분쟁발 유가 상승이 인도 루피화, 기업 실적, PMI 등 주요 시장 지표에 영향을 미칠 변수로 꼽히고 있다[37][42]. 나이지리아는 브렌트유 급등으로 오일 수입 증가가 예상된다[41]. 호르무즈 유가 충격이 미국 사회보장 급여 조정(COLA)에도 영향을 미칠 수 있다는 분석이 나왔다[40].</w:t>
      </w:r>
    </w:p>
    <w:p>
      <w:r>
        <w:rPr>
          <w:b/>
        </w:rPr>
        <w:t>🇰🇷 국내 영향</w:t>
      </w:r>
    </w:p>
    <w:p>
      <w:r>
        <w:t>걸프 지역 확전 공포로 국내 유가가 급등하고 있으며[43], 호르무즈 사태로 인한 물가 상승이 각국 중앙은행의 고금리 장기화를 압박하고 있다[44]. 중동 전쟁 격화로 석유 최고가격제 등 비상조치가 장기화될 가능성이 제기됐다[45]. 대한항공은 연료비 급등으로 국내선 구조조정에 나섰다[46]. 원화는 이달 들어 주요국 통화 중 절상률이 가장 높은 나홀로 강세를 보이고 있다[52]. 중국의 AI 모델 '키미' 등장으로 월요일 코스피 시장이 시험대에 오를 것으로 전망된다[47][51].</w:t>
      </w:r>
    </w:p>
    <w:p>
      <w:pPr>
        <w:pStyle w:val="Heading3"/>
      </w:pPr>
      <w:r>
        <w:t>해운  (HIGH 7 / MEDIUM 5)</w:t>
      </w:r>
    </w:p>
    <w:p>
      <w:r>
        <w:rPr>
          <w:b/>
        </w:rPr>
        <w:t>🌐 해외 상황</w:t>
      </w:r>
    </w:p>
    <w:p>
      <w:r>
        <w:t>필리핀 선박 4척과 필리핀 선원 81명이 호르무즈 해협을 안전하게 통과했다고 필리핀 외교부가 발표했다[53][54].</w:t>
      </w:r>
    </w:p>
    <w:p>
      <w:r>
        <w:rPr>
          <w:b/>
        </w:rPr>
        <w:t>🇰🇷 국내 영향</w:t>
      </w:r>
    </w:p>
    <w:p>
      <w:r>
        <w:t>호르무즈 봉쇄 이후 15번째 한국 유조선이 홍해를 통해 원유를 수송했으며, 해수부는 24시간 모니터링과 안전 지원을 지속하고 있다[55][56][57][58][59]. 중동 불안을 배경으로 중국 조선업이 전 세계 선박 주문을 대거 수주하고 있다[61]. HD현대는 미국 EPC 기업과 전략적 파트너십을 체결해 현지 선박 건조 협력을 확대한다[64]. KRISO의 SMR 추진 컨테이너선 개념설계가 ABS 기본승인을 획득했다[63]. 북극항로 시범운항이 글로벌 해양 경쟁력 확대 기회로 주목받고 있다[62].</w:t>
      </w:r>
    </w:p>
    <w:p>
      <w:pPr>
        <w:pStyle w:val="Heading3"/>
      </w:pPr>
      <w:r>
        <w:t>기타 산업  (HIGH 4 / MEDIUM 12)</w:t>
      </w:r>
    </w:p>
    <w:p>
      <w:r>
        <w:rPr>
          <w:b/>
        </w:rPr>
        <w:t>🌐 해외 상황</w:t>
      </w:r>
    </w:p>
    <w:p>
      <w:r>
        <w:t>우크라이나가 카스피해 원유 허브를 타격해 유조선에 화재가 발생했으며[66], 유럽 가스 가격 급등으로 천연가스 가격도 지지를 받고 있다[67]. 미국 걸프만에서 열대성 기상 위협이 발생해 미국 정유시설이 잠재적 위험에 노출됐다[65].</w:t>
      </w:r>
    </w:p>
    <w:p>
      <w:r>
        <w:rPr>
          <w:b/>
        </w:rPr>
        <w:t>🇰🇷 국내 영향</w:t>
      </w:r>
    </w:p>
    <w:p>
      <w:r>
        <w:t>이란이 휴전 기간 약 9조 원어치(약 60억 달러) 규모의 원유를 수출했으며 목적지는 중국으로 유력하다[68][69][71][75]. 이란 봉쇄 해제 한 달 만에 원유 7000만 배럴이 중국으로 향한 것으로 보도됐다[70]. 러시아 정유시설 셧다운으로 디젤 공급 차질 우려가 제기됐다[74]. 햇반·참치캔 등 식품업계가 줄인상에 나서며 소비자 장바구니 부담이 확대되고 있다[73]. SK그룹 최태원 회장은 내년 메모리 반도체 수요가 최소 50~60% 증가하고 공급난이 심화될 것이라고 경고했다[48][49][50][72]. GS칼텍스 여수공장은 상반기 대정비를 완료하고 디지털·AI를 접목해 안전·효율을 높였다[77].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2454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94</w:t>
            </w:r>
          </w:p>
        </w:tc>
        <w:tc>
          <w:tcPr>
            <w:tcW w:type="dxa" w:w="2946"/>
          </w:tcPr>
          <w:p>
            <w:r>
              <w:t>3.8%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314</w:t>
            </w:r>
          </w:p>
        </w:tc>
        <w:tc>
          <w:tcPr>
            <w:tcW w:type="dxa" w:w="2946"/>
          </w:tcPr>
          <w:p>
            <w:r>
              <w:t>12.8%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284</w:t>
            </w:r>
          </w:p>
        </w:tc>
        <w:tc>
          <w:tcPr>
            <w:tcW w:type="dxa" w:w="2946"/>
          </w:tcPr>
          <w:p>
            <w:r>
              <w:t>11.6%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1762</w:t>
            </w:r>
          </w:p>
        </w:tc>
        <w:tc>
          <w:tcPr>
            <w:tcW w:type="dxa" w:w="2946"/>
          </w:tcPr>
          <w:p>
            <w:r>
              <w:t>71.8%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