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2026-07-07</w:t>
      </w:r>
    </w:p>
    <w:p>
      <w:pPr>
        <w:jc w:val="center"/>
      </w:pPr>
      <w:r>
        <w:rPr>
          <w:color w:val="808080"/>
          <w:sz w:val="18"/>
        </w:rPr>
        <w:t>생성 모델: claude-sonnet-4-6  |  HIGH+MEDIUM 258건 (해외 150건 / 국내 108건)</w:t>
      </w:r>
    </w:p>
    <w:p/>
    <w:p>
      <w:pPr>
        <w:pStyle w:val="Heading2"/>
      </w:pPr>
      <w:r>
        <w:t>오늘의 핵심</w:t>
      </w:r>
    </w:p>
    <w:p>
      <w:r>
        <w:t>이란이 호르무즈 해협에서 선박 공격을 재개하여 카타르 LNG선이 피격·화재 및 폭발 위험에 처했으며[11][16][18], 미국은 이에 대응해 이란산 원유 판매 허가를 즉각 취소했다[1][9][10]. 미국 라디오 매체 다수가 '이란의 호르무즈 공격 재개'를 일제히 보도하는 가운데[3][4][5][6][7], 유조선 3척이 호르무즈 해협에서 피격된 것으로 확인됐다[8]. 국제 유가는 이란의 공격 재개 소식에 상승세를 보였으며[38][41], 사우디아라비아와 UAE 간 송유관 경쟁이 가열되는 양상이다[20]. 국내에서는 검찰이 이란 전쟁 기간 중 정유 4사의 26조 원 규모 유가 담합 혐의로 주요 임원과 법인을 기소했고[53][57], 공정위는 중국 해운사의 컨테이너 가격 담합 피해 현황 조사에 착수했다[30][31][34].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86 / MEDIUM 38)</w:t>
      </w:r>
    </w:p>
    <w:p>
      <w:r>
        <w:rPr>
          <w:b/>
        </w:rPr>
        <w:t>🌐 해외 상황</w:t>
      </w:r>
    </w:p>
    <w:p>
      <w:r>
        <w:t>이란이 호르무즈 해협에서 선박 공격을 재개했으며, 유조선 3척이 피격된 것으로 보도됐다[8]. 영국 해사기구는 호르무즈 해협에서 미확인 발사체에 의한 유조선 피격 사실을 공식 확인했다[12][13]. 미국은 이를 '전적으로 용납할 수 없는' 공격으로 규정하고 이란산 원유 판매 허가를 즉각 취소했다[9][10]. 이란은 중재국 역할을 하던 카타르의 LNG선도 공격한 것으로 알려졌으며, 해당 선박은 기관실 화재로 폭발 위험 상태에 처했다[16][17][18].</w:t>
      </w:r>
    </w:p>
    <w:p>
      <w:r>
        <w:rPr>
          <w:b/>
        </w:rPr>
        <w:t>🇰🇷 국내 영향</w:t>
      </w:r>
    </w:p>
    <w:p>
      <w:r>
        <w:t>카타르 LNG선이 호르무즈 해협에서 이란의 미사일 및 무인기 공격을 받아 화재와 폭발 위험에 처했다는 사실이 국내 주요 매체에 집중 보도됐다[11][14][16][19]. 이란이 호르무즈 해협을 봉쇄하면서 사우디아라비아와 UAE 간 송유관 경쟁이 본격화되는 양상이 나타나고 있다[20]. 호르무즈 해협에서의 선박 피격이 잇따르면서 한국의 중동산 에너지 수입 경로에 대한 우려가 고조되고 있는 것으로 보인다[15][20].</w:t>
      </w:r>
    </w:p>
    <w:p>
      <w:pPr>
        <w:pStyle w:val="Heading3"/>
      </w:pPr>
      <w:r>
        <w:t>운임·물류비  (HIGH 0 / MEDIUM 16)</w:t>
      </w:r>
    </w:p>
    <w:p>
      <w:r>
        <w:rPr>
          <w:b/>
        </w:rPr>
        <w:t>🌐 해외 상황</w:t>
      </w:r>
    </w:p>
    <w:p>
      <w:r>
        <w:t>트럼프 관세 부과 영향으로 해상 운임이 급등하고 있다고 캐나다 매체가 보도했다[21]. 파나마 운하는 네오파나막스 선박에 대한 흘수 제한을 추가로 강화했다[22]. 드라이벌크 시장은 3분기 전망이 개선되는 것으로 분석됐으며[23], 대서양 구간이 태평양 구간 대비 강세를 유지하고 있다[24].</w:t>
      </w:r>
    </w:p>
    <w:p>
      <w:r>
        <w:rPr>
          <w:b/>
        </w:rPr>
        <w:t>🇰🇷 국내 영향</w:t>
      </w:r>
    </w:p>
    <w:p>
      <w:r>
        <w:t>공정거래위원회가 중국 해운사들의 컨테이너 가격 담합 피해 현황 조사에 착수했으며, 미국이 기소한 54조 원 규모 담합 사건에 한국도 가세하는 형태다[26][27][28][30][31][32][33][34]. 제주 농산물 항공운송은 운임 급등과 적재공간 감소라는 이중고에 처해 있다[29]. 8월 항공권 유류할증료는 인하되어 여행 수요 회복 가능성이 있는 것으로 보인다[25].</w:t>
      </w:r>
    </w:p>
    <w:p>
      <w:pPr>
        <w:pStyle w:val="Heading3"/>
      </w:pPr>
      <w:r>
        <w:t>항만·화물  (HIGH 1 / MEDIUM 2)</w:t>
      </w:r>
    </w:p>
    <w:p>
      <w:r>
        <w:rPr>
          <w:b/>
        </w:rPr>
        <w:t>🌐 해외 상황</w:t>
      </w:r>
    </w:p>
    <w:p>
      <w:r>
        <w:t>한국석유공사(Korea Oil Corp)가 UAE산 원유를 도입했다[35].</w:t>
      </w:r>
    </w:p>
    <w:p>
      <w:r>
        <w:rPr>
          <w:b/>
        </w:rPr>
        <w:t>🇰🇷 국내 영향</w:t>
      </w:r>
    </w:p>
    <w:p>
      <w:r>
        <w:t>대형마트들이 조달 전략을 재편하여 칠레 연어, 호주 망고 등 수입 품목을 다변화하고 있다[36]. 인천항에 정박 중인 화물선에서 하역장비 화재가 발생해 곡물 일부가 소실됐다[37].</w:t>
      </w:r>
    </w:p>
    <w:p>
      <w:pPr>
        <w:pStyle w:val="Heading3"/>
      </w:pPr>
      <w:r>
        <w:t>경제·금융  (HIGH 5 / MEDIUM 61)</w:t>
      </w:r>
    </w:p>
    <w:p>
      <w:r>
        <w:rPr>
          <w:b/>
        </w:rPr>
        <w:t>🌐 해외 상황</w:t>
      </w:r>
    </w:p>
    <w:p>
      <w:r>
        <w:t>이란의 호르무즈 공격 재개 소식에 국제 유가가 상승했으며, 미국-이란 협상에도 차질이 생길 수 있다는 분석이 나왔다[38]. 사우디아라비아는 아시아향 8월 원유 공식판매가격을 2020년 이후 최저 수준으로 인하했다[39]. 유가 급등으로 미국 국채 가격이 하락했으며[41], S&amp;P 500과 나스닥 선물도 반도체주 하락과 함께 소폭 내렸다[47]. OPEC+는 증산에 합의하여 유가 하락 압력이 작용할 가능성도 있다[46].</w:t>
      </w:r>
    </w:p>
    <w:p>
      <w:r>
        <w:rPr>
          <w:b/>
        </w:rPr>
        <w:t>🇰🇷 국내 영향</w:t>
      </w:r>
    </w:p>
    <w:p>
      <w:r>
        <w:t>검찰은 이란 전쟁 기간 중 정유 4사가 26조 원 규모의 유가 담합을 한 혐의로 주요 임원과 법인을 기소했다[53][57]. 해당 정유사들은 수조 원대 영업이익이 예상되어 손실 보전 입증 부담이 크다는 분석이 나왔다[52]. 삼성전자 호실적에도 불구하고 코스피는 급락하여 7,600선에 마감했으며[55], 글로벌 은행들은 반도체 수출을 근거로 한국 성장률 전망을 3%로 상향 조정했다[50]. 원/달러 환율은 엔화 강세와 수출업체 매도 물량으로 소폭 하락했고[54], 경기도 공공건설 현장은 중동 사태로 인한 공사비 급등으로 비상이 걸렸다[56].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울릉도 오징어 어획량이 60년 만에 최악 수준으로 떨어졌다[58]. 인천 봄어기 꽃게 어획량도 감소한 가운데, 어민들은 고유가로 인한 이중고를 겪고 있다[59].</w:t>
      </w:r>
    </w:p>
    <w:p>
      <w:pPr>
        <w:pStyle w:val="Heading3"/>
      </w:pPr>
      <w:r>
        <w:t>해운  (HIGH 2 / MEDIUM 22)</w:t>
      </w:r>
    </w:p>
    <w:p>
      <w:r>
        <w:rPr>
          <w:b/>
        </w:rPr>
        <w:t>🌐 해외 상황</w:t>
      </w:r>
    </w:p>
    <w:p>
      <w:r>
        <w:t>머스크(Maersk)가 아시아-유럽 AE15 서비스에 대해 수에즈 운하 항로 운항을 재개했다[60]. 컨테이너 선사들도 홍해 항로 복귀를 검토하고 있는 것으로 보도됐다[61]. 드라이벌크 신조 발주 잔량이 증가하고 있으며 그리스 선주들이 신조 발주를 주도하고 있다[65].</w:t>
      </w:r>
    </w:p>
    <w:p>
      <w:r>
        <w:rPr>
          <w:b/>
        </w:rPr>
        <w:t>🇰🇷 국내 영향</w:t>
      </w:r>
    </w:p>
    <w:p>
      <w:r>
        <w:t>HMM이 스페인 알헤시라스를 거점으로 서아프리카를 연결하는 신규 컨테이너 노선 'MA2'를 첫 운항했다[67][69][70][71][72][73]. 장금상선 계열 흥아해운이 40년 만에 서울을 떠나 부산으로 이전을 결정하면서 수도권 해운사의 부산 이전 흐름이 이어지고 있다[66][74][75].</w:t>
      </w:r>
    </w:p>
    <w:p>
      <w:pPr>
        <w:pStyle w:val="Heading3"/>
      </w:pPr>
      <w:r>
        <w:t>기타 산업  (HIGH 1 / MEDIUM 21)</w:t>
      </w:r>
    </w:p>
    <w:p>
      <w:r>
        <w:rPr>
          <w:b/>
        </w:rPr>
        <w:t>🌐 해외 상황</w:t>
      </w:r>
    </w:p>
    <w:p>
      <w:r>
        <w:t>국제 LNG 교역량이 2025년 사상 최고치를 기록했으나, 중동 분쟁이 향후 전망에 불확실성을 드리우고 있다[78][80]. 인도는 서아시아 위기 이후 에너지 안보 강화를 위한 전략적 천연가스 비축 계획을 추진 중이다[79]. 우크라이나는 2,700km 떨어진 시베리아의 러시아 최대 정유공장을 드론으로 타격했다[85].</w:t>
      </w:r>
    </w:p>
    <w:p>
      <w:r>
        <w:rPr>
          <w:b/>
        </w:rPr>
        <w:t>🇰🇷 국내 영향</w:t>
      </w:r>
    </w:p>
    <w:p>
      <w:r>
        <w:t>한국은 중동산 원유 의존도 탈피를 위해 경질유 중심 설비 전환과 비축량 2,000만 배럴 확대 전략을 추진 중이다[82]. 울산의 상반기 오일블렌딩 수출은 전년 대비 25% 증가한 7,582억 원을 기록했다[83][84]. 동서발전은 국내 최초로 석탄에서 LNG로 전환한 음성복합발전소 1호기를 준공하여 87만 가구에 전력을 공급할 예정이다[86][87][89][90][91]. ADNOC은 일본 인펙스와 15년 LNG 공급 계약을 체결했다[88].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95</w:t>
            </w:r>
          </w:p>
        </w:tc>
        <w:tc>
          <w:tcPr>
            <w:tcW w:type="dxa" w:w="2946"/>
          </w:tcPr>
          <w:p>
            <w:r>
              <w:t>3.2%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163</w:t>
            </w:r>
          </w:p>
        </w:tc>
        <w:tc>
          <w:tcPr>
            <w:tcW w:type="dxa" w:w="2946"/>
          </w:tcPr>
          <w:p>
            <w:r>
              <w:t>5.5%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286</w:t>
            </w:r>
          </w:p>
        </w:tc>
        <w:tc>
          <w:tcPr>
            <w:tcW w:type="dxa" w:w="2946"/>
          </w:tcPr>
          <w:p>
            <w:r>
              <w:t>9.6%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2433</w:t>
            </w:r>
          </w:p>
        </w:tc>
        <w:tc>
          <w:tcPr>
            <w:tcW w:type="dxa" w:w="2946"/>
          </w:tcPr>
          <w:p>
            <w:r>
              <w:t>81.7%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