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2026-05-21</w:t>
      </w:r>
    </w:p>
    <w:p>
      <w:pPr>
        <w:jc w:val="center"/>
      </w:pPr>
      <w:r>
        <w:rPr>
          <w:color w:val="808080"/>
          <w:sz w:val="18"/>
        </w:rPr>
        <w:t>생성 모델: claude-sonnet-4-6  |  HIGH+MEDIUM 357건 (해외 201건 / 국내 156건)</w:t>
      </w:r>
    </w:p>
    <w:p/>
    <w:p>
      <w:pPr>
        <w:pStyle w:val="Heading2"/>
      </w:pPr>
      <w:r>
        <w:t>오늘의 핵심</w:t>
      </w:r>
    </w:p>
    <w:p>
      <w:r>
        <w:t>이란이 미국과의 휴전 국면을 활용해 호르무즈 해협 통제권 일상화를 가속하고 있으며, '보안 통행세(PGSA)' 징수 체계를 공식화하는 움직임을 보이고 있다[1][10][18]. 미국 루비오 국무장관과 트럼프 대통령은 이란의 통행료 부과 계획을 '수용 불가·불법'으로 규정하며 강하게 반발했고[2][4][6], 트럼프 대통령은 호르무즈 재개통에 '한 번의 기회'를 주겠다며 신중한 입장을 밝혔다[9]. IEA 사무총장은 이란 전쟁이 종식되지 않을 경우 올여름 글로벌 석유 공급이 '위험 구간'에 진입할 수 있다고 경고했으며[43][59], UAE 국영 석유기업은 원유 공급 정상화가 2027년 상반기까지 어렵다고 밝혔다[33]. 한국 정부는 석유 최고가격을 4회 연속 동결하고 조정 주기를 4주로 확대했으며[57][61], 금융위원회는 해운업계에 3,000억 원 규모의 전쟁보험을 지원하기로 했다[80].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38 / MEDIUM 115)</w:t>
      </w:r>
    </w:p>
    <w:p>
      <w:r>
        <w:rPr>
          <w:b/>
        </w:rPr>
        <w:t>🌐 해외 상황</w:t>
      </w:r>
    </w:p>
    <w:p>
      <w:r>
        <w:t>이란은 미국과의 휴전 국면을 틈타 호르무즈 해협 통제권 확보를 가속화하고 있으며, 새로운 'PGSA(페르시아만 보안구역)' 규제 체계를 통해 통행료 징수를 제도화하려는 움직임을 보이고 있다[1][10]. 미국 루비오 국무장관은 이란의 통행료 부과 계획이 '수용 불가·불법'이며 미-이란 외교 협상을 불가능하게 만들 것이라고 경고했고[2][6][7], 트럼프 대통령도 이란의 통행료 계획에 반대하며 이란 핵 농축 우라늄을 회수하겠다고 밝혔다[4][5]. 트럼프 대통령은 호르무즈 재개통에 대해 '서두르지 않겠다'며 '한 번의 기회를 줄 것'이라고 언급했다[9]. 한편 미군과 이란군이 상대방 유조선 나포·공격 영상을 공개하는 등 긴장이 지속되는 가운데, 테헤란 선원들이 미군의 이란 유조선 승선 후 석방되었다[8][19].</w:t>
      </w:r>
    </w:p>
    <w:p>
      <w:r>
        <w:rPr>
          <w:b/>
        </w:rPr>
        <w:t>🇰🇷 국내 영향</w:t>
      </w:r>
    </w:p>
    <w:p>
      <w:r>
        <w:t>이란이 호르무즈 통행료 영구 징수를 논의 중이라는 소식이 국내에 보도되었으며[11], 미 전쟁연구소는 이란이 휴전을 틈타 호르무즈 통제 일상화에 속도를 내고 있다고 분석했다[15]. 이란은 미국의 새 종전안을 검토 중이나 자산동결 해제와 호르무즈 봉쇄 중단을 선결 조건으로 제시하고 있어[17][20], 협상 타결 시점이 불투명한 상황이다. 금융위원회는 중동전쟁 피해 해운업계를 지원하기 위해 호르무즈에 갇힌 선박에 대한 보험 보장 방안을 마련했다[16].</w:t>
      </w:r>
    </w:p>
    <w:p>
      <w:pPr>
        <w:pStyle w:val="Heading3"/>
      </w:pPr>
      <w:r>
        <w:t>해양안전  (HIGH 0 / MEDIUM 1)</w:t>
      </w:r>
    </w:p>
    <w:p>
      <w:r>
        <w:rPr>
          <w:b/>
        </w:rPr>
        <w:t>🌐 해외 상황</w:t>
      </w:r>
    </w:p>
    <w:p>
      <w:r>
        <w:t>인도는 서아시아 긴장이 지속되는 가운데 3,300명의 선원이 안전하게 귀환했다고 발표했으며, 국내 연료 공급도 충분하다고 밝혔다[21].</w:t>
      </w:r>
    </w:p>
    <w:p>
      <w:pPr>
        <w:pStyle w:val="Heading3"/>
      </w:pPr>
      <w:r>
        <w:t>운임·물류비  (HIGH 5 / MEDIUM 4)</w:t>
      </w:r>
    </w:p>
    <w:p>
      <w:r>
        <w:rPr>
          <w:b/>
        </w:rPr>
        <w:t>🌐 해외 상황</w:t>
      </w:r>
    </w:p>
    <w:p>
      <w:r>
        <w:t>호르무즈 혼란이 3개월째 접어들면서 파나마 운하 통과 물량이 증가하는 등 우회 항로 수요가 늘고 있다[22]. 에너지 업계 관계자는 전쟁이 내일 종식되더라도 호르무즈를 통한 석유 흐름이 내년까지 정상화되지 않을 것이라고 경고했다[23]. 걸프 해역에 발이 묶인 선박들은 따개비·해파리 등 선체 오염과 함께 운임 상승 압박에 직면해 있으며[24], 초크포인트 문제가 글로벌 무역 흐름의 새로운 장애물로 부상하고 있다는 보고서도 나왔다[25]. IRGC는 최근 24시간 동안 호르무즈를 통과한 선박이 26~31척이라고 밝혔다[28][73].</w:t>
      </w:r>
    </w:p>
    <w:p>
      <w:r>
        <w:rPr>
          <w:b/>
        </w:rPr>
        <w:t>🇰🇷 국내 영향</w:t>
      </w:r>
    </w:p>
    <w:p>
      <w:r>
        <w:t>울산항의 벙커링(선박 연료 공급) 실시 선박이 23% 감소하는 등 중동전쟁 여파로 울산항 선박연료 벙커링 시장이 감소세를 보이고 있다[29][30].</w:t>
      </w:r>
    </w:p>
    <w:p>
      <w:pPr>
        <w:pStyle w:val="Heading3"/>
      </w:pPr>
      <w:r>
        <w:t>항만·화물  (HIGH 2 / MEDIUM 10)</w:t>
      </w:r>
    </w:p>
    <w:p>
      <w:r>
        <w:rPr>
          <w:b/>
        </w:rPr>
        <w:t>🌐 해외 상황</w:t>
      </w:r>
    </w:p>
    <w:p>
      <w:r>
        <w:t>일본의 4월 중동산 원유 수입량이 1979년 이후 최저 수준으로 급감했으며[32], 나이지리아에서는 머스크 피더선과 바지선 충돌로 항구가 봉쇄되는 사태가 발생했다[31].</w:t>
      </w:r>
    </w:p>
    <w:p>
      <w:r>
        <w:rPr>
          <w:b/>
        </w:rPr>
        <w:t>🇰🇷 국내 영향</w:t>
      </w:r>
    </w:p>
    <w:p>
      <w:r>
        <w:t>UAE 국영 석유기업은 원유 공급 정상화가 2027년 상반기까지 어렵다고 밝혔다[33]. 4월 울산항 입항 선박이 전년 대비 16.6% 감소했으며[34], 일본의 4월 중동산 원유 수입량도 47년 만에 최저 수준으로 67% 급감한 것으로 보도되었다[35][36][38]. 산업부는 8월 원유 수급이 어려워질 수 있으나 7월까지는 80% 이상 확보했다고 밝혔으며[39], 한일 원유 스와프를 통한 공급 안정화 방안을 구체화하겠다고 발표했다[37]. 울산항만공사(UPA)는 한·일 항만 네트워크 강화를 통해 글로벌 에너지 물류를 선도하겠다는 계획을 밝혔다[40].</w:t>
      </w:r>
    </w:p>
    <w:p>
      <w:pPr>
        <w:pStyle w:val="Heading3"/>
      </w:pPr>
      <w:r>
        <w:t>경제·금융  (HIGH 7 / MEDIUM 124)</w:t>
      </w:r>
    </w:p>
    <w:p>
      <w:r>
        <w:rPr>
          <w:b/>
        </w:rPr>
        <w:t>🌐 해외 상황</w:t>
      </w:r>
    </w:p>
    <w:p>
      <w:r>
        <w:t>IEA 사무총장은 재고 감소로 인해 석유 시장이 7월까지 '위험 구간'에 진입할 수 있다고 경고했다[43]. 이란 전쟁발 에너지 충격이 유럽 성장에 부담을 주고 인플레이션을 높일 것이라는 전망이 나왔으며[44], EU는 호르무즈 위기로 인한 인플레이션 상승을 반영해 2026년 성장률 전망을 하향 조정했다[45]. 트럼프 대통령이 이란에 대한 미국의 공격 가능성을 경고하면서 유가가 상승했으며[46], 호르무즈 혼란 3개월째에 유가가 오르고 연료 비축량이 줄어들고 있다[47]. 미국에서는 메모리얼 데이 주말을 앞두고 휘발유 가격이 전시 최고치를 기록했다[50]. 반면 미-이란 평화 협상 낙관론이 부상하면서 WTI 원유가 100달러 아래로 하락하고 수퍼탱커 3척이 호르무즈를 빠져나오는 장면도 연출되었다[49].</w:t>
      </w:r>
    </w:p>
    <w:p>
      <w:r>
        <w:rPr>
          <w:b/>
        </w:rPr>
        <w:t>🇰🇷 국내 영향</w:t>
      </w:r>
    </w:p>
    <w:p>
      <w:r>
        <w:t>삼성전자가 노조와 劇的 임금 합의에 도달해 파업을 철회했으며[53], 이에 코스피가 상승세를 보였다[54]. 정부는 석유 최고가격을 4회 연속 동결하고 조정 주기를 기존 2주에서 4주로 확대했다[55][56][57][58][61]. IEA는 올여름 글로벌 유가 위기 가능성을 경고했으며[59], 호르무즈 긴장 재점화로 미국 주가지수 선물이 하락하는 등 시장 불안이 나타났다[60]. EU는 중동전쟁 여파를 반영해 올해 성장률 전망을 1.4%에서 1.1%로 하향 조정했다[62].</w:t>
      </w:r>
    </w:p>
    <w:p>
      <w:pPr>
        <w:pStyle w:val="Heading3"/>
      </w:pPr>
      <w:r>
        <w:t>수산물  (HIGH 0 / MEDIUM 5)</w:t>
      </w:r>
    </w:p>
    <w:p>
      <w:r>
        <w:rPr>
          <w:b/>
        </w:rPr>
        <w:t>🇰🇷 국내 영향</w:t>
      </w:r>
    </w:p>
    <w:p>
      <w:r>
        <w:t>고유가로 인해 어민들이 출어를 포기하면서 4월 위판량이 감소했다[63]. 반면 전남 김 생산액이 역대 최고를 기록했으며[66], K-씨푸드가 중국 상하이에서 열풍을 일으키는 등 수산물 수출 확대 움직임도 이어지고 있다[65]. K-푸드는 전쟁 등 악재에도 불구하고 중동 수출이 37.6% 증가한 것으로 나타났다[67].</w:t>
      </w:r>
    </w:p>
    <w:p>
      <w:pPr>
        <w:pStyle w:val="Heading3"/>
      </w:pPr>
      <w:r>
        <w:t>해운  (HIGH 8 / MEDIUM 13)</w:t>
      </w:r>
    </w:p>
    <w:p>
      <w:r>
        <w:rPr>
          <w:b/>
        </w:rPr>
        <w:t>🌐 해외 상황</w:t>
      </w:r>
    </w:p>
    <w:p>
      <w:r>
        <w:t>중국 컨테이너선이 교착 상태의 호르무즈를 통과하는 소수 선박 중 하나로 보도되었으며[68], IRGC는 자체 조율 하에 더 많은 선박이 호르무즈를 통과하고 있다고 밝혔다[74]. VLCC 3번째 선박이 호르무즈를 빠져나왔으며[71], 인도는 억류 선박 석방을 우선 추진하고 상황이 개선되면 탱커 선적을 재개할 방침이라고 밝혔다[69]. 인도 국적 선박이 이란의 엄격한 통제 체계 속에서도 해협을 안전하게 통과하고 있다는 보도도 나왔다[76]. 탱커 투자 분야에서는 새로운 '트릴레마'와 대형 리스크가 부각되고 있다는 분석이 제기되었다[75].</w:t>
      </w:r>
    </w:p>
    <w:p>
      <w:r>
        <w:rPr>
          <w:b/>
        </w:rPr>
        <w:t>🇰🇷 국내 영향</w:t>
      </w:r>
    </w:p>
    <w:p>
      <w:r>
        <w:t>호르무즈를 처음 통과한 한국 유조선이 다음 달 10일 울산에 입항할 예정이며[77], 현재 한국 선박 25척·116명이 여전히 호르무즈에 갇혀 있다[78]. HMM 유조선은 호르무즈를 빠져나와 아라비아해에 진입했다[79]. 금융위원회는 해운업계에 3,000억 원 규모의 전쟁보험을 지원하기로 했다[80]. HD한국조선해양은 1조 782억 원 규모의 암모니아운반선 6척을 수주했으며[81], HD현대중공업은 폴란드 FSRU를 진수해 유럽의 러시아 가스 탈피 수요를 겨냥했다[106]. 중국 코스코는 운임 하락에도 불구하고 1분기 영업이익 1.5조 원을 달성했다[83].</w:t>
      </w:r>
    </w:p>
    <w:p>
      <w:pPr>
        <w:pStyle w:val="Heading3"/>
      </w:pPr>
      <w:r>
        <w:t>항만혼잡  (HIGH 1 / MEDIUM 0)</w:t>
      </w:r>
    </w:p>
    <w:p>
      <w:r>
        <w:rPr>
          <w:b/>
        </w:rPr>
        <w:t>🌐 해외 상황</w:t>
      </w:r>
    </w:p>
    <w:p>
      <w:r>
        <w:t>RT가 호르무즈 내부의 교통 정체 상황을 드물게 촬영한 영상을 공개하며 핵심 해운 항로의 혼잡 실태를 보도했다[87].</w:t>
      </w:r>
    </w:p>
    <w:p>
      <w:pPr>
        <w:pStyle w:val="Heading3"/>
      </w:pPr>
      <w:r>
        <w:t>기타 산업  (HIGH 5 / MEDIUM 19)</w:t>
      </w:r>
    </w:p>
    <w:p>
      <w:r>
        <w:rPr>
          <w:b/>
        </w:rPr>
        <w:t>🌐 해외 상황</w:t>
      </w:r>
    </w:p>
    <w:p>
      <w:r>
        <w:t>UN 식량농업기구(FAO)는 호르무즈 봉쇄가 지속될 경우 1년 내 글로벌 식량 가격 위기가 촉발될 수 있다고 경고했으며[88][89], 세계 식량 위기 데드라인이 6~12개월 남았다고 밝혔다[100]. 미국 캔자스 농가는 호르무즈 봉쇄로 인한 비료 비용 상승에 직면해 있다[90]. UAE는 호르무즈를 우회하는 신규 파이프라인이 약 50% 완공되었다고 밝혔으며[94], 카타르에너지와 엑슨모빌은 이집트 인프라를 통한 키프로스 가스 수출 방안을 검토 중이다[92]. 태국 PTT는 중동 불안으로 인한 가격 변동성에 대응해 LNG 트레이딩으로 전략을 전환했다[96].</w:t>
      </w:r>
    </w:p>
    <w:p>
      <w:r>
        <w:rPr>
          <w:b/>
        </w:rPr>
        <w:t>🇰🇷 국내 영향</w:t>
      </w:r>
    </w:p>
    <w:p>
      <w:r>
        <w:t>호르무즈 봉쇄로 비료 가격이 폭등하면서 글로벌 식량 위기가 가시화되고 있다는 보도가 나왔다[98]. 농림축산식품부는 국제 곡물 공급 물량을 확보해 수급 안정을 전망했으며[101], 사료용 주원료인 옥수수(13.2%), 소맥(12.7%), 대두박 등이 전년 대비 두 자릿수 상승세를 보이고 있다[105]. 산업부 장관은 UAE 에너지인프라부 장관과 화상회의를 열어 바라카 원전 안전 점검을 논의했다[102][103]. 철스크랩 가격이 포스코발 폭등세를 보이며 '고철 파동'이 발생하고 있으며[104], 우크라이나는 이틀 연속 러시아 내륙 정유소를 드론으로 공격했다[107].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2978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66</w:t>
            </w:r>
          </w:p>
        </w:tc>
        <w:tc>
          <w:tcPr>
            <w:tcW w:type="dxa" w:w="2946"/>
          </w:tcPr>
          <w:p>
            <w:r>
              <w:t>2.2%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291</w:t>
            </w:r>
          </w:p>
        </w:tc>
        <w:tc>
          <w:tcPr>
            <w:tcW w:type="dxa" w:w="2946"/>
          </w:tcPr>
          <w:p>
            <w:r>
              <w:t>9.8%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414</w:t>
            </w:r>
          </w:p>
        </w:tc>
        <w:tc>
          <w:tcPr>
            <w:tcW w:type="dxa" w:w="2946"/>
          </w:tcPr>
          <w:p>
            <w:r>
              <w:t>13.9%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2207</w:t>
            </w:r>
          </w:p>
        </w:tc>
        <w:tc>
          <w:tcPr>
            <w:tcW w:type="dxa" w:w="2946"/>
          </w:tcPr>
          <w:p>
            <w:r>
              <w:t>74.1%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