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2026-09-07</w:t>
      </w:r>
    </w:p>
    <w:p>
      <w:pPr>
        <w:jc w:val="center"/>
      </w:pPr>
      <w:r>
        <w:rPr>
          <w:color w:val="808080"/>
          <w:sz w:val="18"/>
        </w:rPr>
        <w:t>생성 모델: claude-sonnet-4-6  |  HIGH+MEDIUM 385건 (해외 216건 / 국내 169건)</w:t>
      </w:r>
    </w:p>
    <w:p/>
    <w:p>
      <w:pPr>
        <w:pStyle w:val="Heading2"/>
      </w:pPr>
      <w:r>
        <w:t>오늘의 핵심</w:t>
      </w:r>
    </w:p>
    <w:p>
      <w:r>
        <w:t>이란이 호르무즈 해협에서 미국 선박을 타격했다고 주장하고[1][6] 페르시아만 내 새로운 제한구역 설정을 예고하면서[2][3] 호르무즈 통과 선박 교통량이 5월 이후 최저 수준으로 급감했다[29][30][31][32]. 국제유가는 미·이란 충돌 격화로 브렌트유가 배럴당 100달러에 근접하고[54][56] 골드만삭스는 120달러 가능성을 경고했으며[58] 인도 기준 원유가격은 이미 100달러를 돌파했다[57]. 이란 외무부는 한국어로 직접 한국 정부를 겨냥해 호르무즈 파병 시 '심각한 결과'를 경고했고[14][15][16][17] 한국 정부는 파병 계획을 재검토 중인 것으로 보인다[11][12]. 한편 부산발 컨테이너 운임이 2년 1개월 만에 최고치를 기록했으며[39] 울산항 반입화물은 전월 대비 31% 급감했다[47][48]. 카타르가 LNG 탱커 6척을 걸프 방향으로 이동시키며 수출 재개를 준비 중인 가운데[45] UAE는 호르무즈 봉쇄에 대응한 에너지 수출 대체 경로 구축을 추진하고 있다[94][95].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98 / MEDIUM 127)</w:t>
      </w:r>
    </w:p>
    <w:p>
      <w:r>
        <w:rPr>
          <w:b/>
        </w:rPr>
        <w:t>🌐 해외 상황</w:t>
      </w:r>
    </w:p>
    <w:p>
      <w:r>
        <w:t>이란은 미국 선박이 호르무즈 해협에 진입하자 이를 타격했다고 주장했으며[1][6] 페르시아만 내 새로운 제한구역 및 호르무즈 해협 외부 배제구역 설정을 예고했다[2][3]. 이란은 미국의 해상 봉쇄에 맞서 걸프 지역 확전을 위협하고[5] 미국의 에너지 시설이 취약하다고 경고했다[4][9]. 반면 이스라엘 보도에 따르면 미국의 압박으로 걸프 해상 흐름이 일부 회복되고 있다는 분석도 나왔으며[7] 이란과 오만이 탱커 교통 감소 속에 임시 안전 항로 설정을 논의 중인 것으로 보도됐다[8].</w:t>
      </w:r>
    </w:p>
    <w:p>
      <w:r>
        <w:rPr>
          <w:b/>
        </w:rPr>
        <w:t>🇰🇷 국내 영향</w:t>
      </w:r>
    </w:p>
    <w:p>
      <w:r>
        <w:t>이란 외무부는 한국어로 직접 한국 정부를 겨냥해 호르무즈 군사 개입 시 '심각한 결과'를 경고했고[14][15][16][17][18] 이는 한국 내 파병 논란을 격화시켰다[19][20]. 한국 정부는 미국의 동맹국 방어 요청과 이란의 경고 사이에서 호르무즈 파병 계획을 재검토 중인 것으로 보이며[11][12] 미국은 동맹국들에게 호르무즈 방어 참여를 요청하고 있다[13]. 이란의 한국어 직접 경고는 외교적으로 이례적인 조치로, 한국의 대이란 관계 및 에너지 수급에 영향을 미칠 가능성이 있다.</w:t>
      </w:r>
    </w:p>
    <w:p>
      <w:pPr>
        <w:pStyle w:val="Heading3"/>
      </w:pPr>
      <w:r>
        <w:t>해양안전  (HIGH 0 / MEDIUM 6)</w:t>
      </w:r>
    </w:p>
    <w:p>
      <w:r>
        <w:rPr>
          <w:b/>
        </w:rPr>
        <w:t>🌐 해외 상황</w:t>
      </w:r>
    </w:p>
    <w:p>
      <w:r>
        <w:t>영국 클랙턴 해안에서 범선이 침몰해 4명이 구조됐으며[21] 가나에서는 기름 유출 대응 선박이 배치 준비에 들어갔다[22].</w:t>
      </w:r>
    </w:p>
    <w:p>
      <w:r>
        <w:rPr>
          <w:b/>
        </w:rPr>
        <w:t>🇰🇷 국내 영향</w:t>
      </w:r>
    </w:p>
    <w:p>
      <w:r>
        <w:t>부산 항구에서 예인선이 전복되는 사고가 발생해 선원 2명이 바다로 추락하는 장면이 CCTV에 포착됐다[24][25][26]. IMO 선박 탄소가격제는 세부 규칙이 아직 확정되지 않은 상태로, 미국의 반대에도 38개국이 현행 틀을 지지하고 있다[23].</w:t>
      </w:r>
    </w:p>
    <w:p>
      <w:pPr>
        <w:pStyle w:val="Heading3"/>
      </w:pPr>
      <w:r>
        <w:t>운임·물류비  (HIGH 7 / MEDIUM 12)</w:t>
      </w:r>
    </w:p>
    <w:p>
      <w:r>
        <w:rPr>
          <w:b/>
        </w:rPr>
        <w:t>🌐 해외 상황</w:t>
      </w:r>
    </w:p>
    <w:p>
      <w:r>
        <w:t>미·이란 선박 타격 이후 호르무즈 통과 선박 교통량이 5월 이후 최저 수준으로 떨어졌다[29][30][31][32]. 파나마 운하는 엘니뇨 영향으로 하루 5척 추가 감축을 경고했으며[27][28] 수자원 해결책은 5년 후에야 가능한 것으로 보도됐다[34][36]. 라트비아는 러시아·벨라루스산 곡물에 300% 관세 부과를 검토 중이다[33].</w:t>
      </w:r>
    </w:p>
    <w:p>
      <w:r>
        <w:rPr>
          <w:b/>
        </w:rPr>
        <w:t>🇰🇷 국내 영향</w:t>
      </w:r>
    </w:p>
    <w:p>
      <w:r>
        <w:t>부산발 컨테이너 운임이 전주 대비 2.31% 상승하며 2년 1개월 만에 최고치를 기록했다[39]. 파나마 태풍 영향과 아시아 항만 혼잡이 겹치며 해운 운임이 코로나19 이후 최고점에 근접하고 있다[37][38]. 반면 핑루운하가 9월 16일 개통되면 컨테이너당 물류비 10% 절감 효과가 기대된다[40].</w:t>
      </w:r>
    </w:p>
    <w:p>
      <w:pPr>
        <w:pStyle w:val="Heading3"/>
      </w:pPr>
      <w:r>
        <w:t>항만·화물  (HIGH 1 / MEDIUM 11)</w:t>
      </w:r>
    </w:p>
    <w:p>
      <w:r>
        <w:rPr>
          <w:b/>
        </w:rPr>
        <w:t>🌐 해외 상황</w:t>
      </w:r>
    </w:p>
    <w:p>
      <w:r>
        <w:t>아낙 크라카타우 화산 폭발로 인도네시아 공항 7곳이 폐쇄되고 에미레이트항공의 두바이-자카르타 노선이 취소되는 등 항공 물류에 차질이 발생했다[42][44][46][76]. 카타르는 LNG 탱커 6척을 걸프 방향으로 이동시키며 수출 재개를 준비 중이다[45].</w:t>
      </w:r>
    </w:p>
    <w:p>
      <w:r>
        <w:rPr>
          <w:b/>
        </w:rPr>
        <w:t>🇰🇷 국내 영향</w:t>
      </w:r>
    </w:p>
    <w:p>
      <w:r>
        <w:t>울산항 반입화물이 8월 한 달간 전월 대비 31% 급감해 691만 톤을 기록했다[47][48]. 부산항만공사는 신항 입주기업 5곳에 105억 원을 투입해 AI 기반 스마트 물류 전환을 추진한다[49][50][51][52].</w:t>
      </w:r>
    </w:p>
    <w:p>
      <w:pPr>
        <w:pStyle w:val="Heading3"/>
      </w:pPr>
      <w:r>
        <w:t>경제·금융  (HIGH 18 / MEDIUM 64)</w:t>
      </w:r>
    </w:p>
    <w:p>
      <w:r>
        <w:rPr>
          <w:b/>
        </w:rPr>
        <w:t>🌐 해외 상황</w:t>
      </w:r>
    </w:p>
    <w:p>
      <w:r>
        <w:t>미·이란 충돌 격화로 국제유가가 6주 최고치로 급등했으며[53][55][59] 브렌트유는 배럴당 100달러에 근접했고[54][56] 인도 기준 원유가격은 100달러를 돌파했다[57]. 골드만삭스는 해상 운송 위험 증가로 유가가 120달러까지 오를 수 있다고 경고했다[58]. OPEC+는 10월 산유량을 유지하기로 결정해 7개월 만에 증산을 중단했다[65].</w:t>
      </w:r>
    </w:p>
    <w:p>
      <w:r>
        <w:rPr>
          <w:b/>
        </w:rPr>
        <w:t>🇰🇷 국내 영향</w:t>
      </w:r>
    </w:p>
    <w:p>
      <w:r>
        <w:t>미·이란 충돌 재개로 유가 100달러 돌파가 예고되면서 항공·해운·석유화학 등 한국 산업 전반에 영향이 우려된다[63]. 원·달러 환율이 1년 11개월 만에 장중 1,330원대를 터치했으며[66][67] 설탕 가격은 폭염·엘니뇨 영향으로 8월 한 달간 21.5% 폭등했다[69]. 문경시는 9월 14일부터 고유가 위기대응 지원금을 전 시민에게 지급하기로 했다[99]. 전쟁 격화로 유가는 상승한 반면 비트코인은 8만 달러선이 다시 흔들리는 등 자산시장 혼조세가 나타났다[72].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경남 지역에서 고수온으로 인한 수산물 폐사 피해가 191억 원에 달했으며 멍게 피해가 특히 컸다[73]. 동해에서 오징어 어획량이 급감하고 다른 어종이 그 자리를 차지하는 현상이 나타나고 있다[74].</w:t>
      </w:r>
    </w:p>
    <w:p>
      <w:pPr>
        <w:pStyle w:val="Heading3"/>
      </w:pPr>
      <w:r>
        <w:t>해운  (HIGH 0 / MEDIUM 7)</w:t>
      </w:r>
    </w:p>
    <w:p>
      <w:r>
        <w:rPr>
          <w:b/>
        </w:rPr>
        <w:t>🌐 해외 상황</w:t>
      </w:r>
    </w:p>
    <w:p>
      <w:r>
        <w:t>UAE 사핀 드라이독이 UAE 최대 부유식 도크를 도입해 선박 수리 역량을 확대했다[75]. 아낙 크라카타우 화산재로 에미레이트항공과 에티하드항공의 자카르타 노선이 취소·지연됐다[76].</w:t>
      </w:r>
    </w:p>
    <w:p>
      <w:r>
        <w:rPr>
          <w:b/>
        </w:rPr>
        <w:t>🇰🇷 국내 영향</w:t>
      </w:r>
    </w:p>
    <w:p>
      <w:r>
        <w:t>한국 선박 '팬스타 아크로'호가 유빙 문제 없이 북극항로 최대 난코스를 통과했으며[80] 위성 자료 분석 결과 북극항로가 운항거리를 30% 단축할 수 있으나 상업화까지는 추가 과제가 남아 있다[79][81]. 칭다오 노선은 수요 부진으로 운항이 저조한 상태다[78].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현대모비스 램프 핵심 협력사가 비상경영에 돌입했으며 지원이 없으면 공급이 어렵다고 밝혔다[82].</w:t>
      </w:r>
    </w:p>
    <w:p>
      <w:pPr>
        <w:pStyle w:val="Heading3"/>
      </w:pPr>
      <w:r>
        <w:t>기타 산업  (HIGH 3 / MEDIUM 28)</w:t>
      </w:r>
    </w:p>
    <w:p>
      <w:r>
        <w:rPr>
          <w:b/>
        </w:rPr>
        <w:t>🌐 해외 상황</w:t>
      </w:r>
    </w:p>
    <w:p>
      <w:r>
        <w:t>전쟁·기상이변·연료비 상승이 겹치며 글로벌 식품 가격 충격이 예고되고 있으며[83] 프랑스 옥수수 수확량이 극심한 폭염과 가뭄으로 1976년 역대 최저 수준에 근접할 가능성이 제기됐다[86]. 우크라이나 드론이 러시아 정유시설을 타격했고[87] 러·우크라이나 양측이 곡물항과 정유시설을 상호 타격했다[101][102]. 미국 LNG 수출이 상반기 23% 증가했으며 아시아 수출량은 2배로 늘었다[98].</w:t>
      </w:r>
    </w:p>
    <w:p>
      <w:r>
        <w:rPr>
          <w:b/>
        </w:rPr>
        <w:t>🇰🇷 국내 영향</w:t>
      </w:r>
    </w:p>
    <w:p>
      <w:r>
        <w:t>한국과 미국이 텍사스 가스 플랜트에 200억 달러 이상 투자에 합의했으며[89] 한국은 AI 데이터센터 전력 공급을 위한 223억 달러 규모 텍사스 가스 플랜트 투자를 검토 중이다[91]. UAE는 호르무즈 봉쇄에 대응해 에너지 수출 및 무역 대체 경로를 개발 중이라고 밝혔으며[94][95] 사우디 아람코 석유 시설이 또다시 피격됐다[96]. 유럽 천연가스 비축량이 역대 최저 수준으로 떨어지며 난방 대란 우려가 제기됐다[100].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127</w:t>
            </w:r>
          </w:p>
        </w:tc>
        <w:tc>
          <w:tcPr>
            <w:tcW w:type="dxa" w:w="2946"/>
          </w:tcPr>
          <w:p>
            <w:r>
              <w:t>4.3%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258</w:t>
            </w:r>
          </w:p>
        </w:tc>
        <w:tc>
          <w:tcPr>
            <w:tcW w:type="dxa" w:w="2946"/>
          </w:tcPr>
          <w:p>
            <w:r>
              <w:t>8.7%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539</w:t>
            </w:r>
          </w:p>
        </w:tc>
        <w:tc>
          <w:tcPr>
            <w:tcW w:type="dxa" w:w="2946"/>
          </w:tcPr>
          <w:p>
            <w:r>
              <w:t>18.2%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2045</w:t>
            </w:r>
          </w:p>
        </w:tc>
        <w:tc>
          <w:tcPr>
            <w:tcW w:type="dxa" w:w="2946"/>
          </w:tcPr>
          <w:p>
            <w:r>
              <w:t>68.9%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