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2026-08-24</w:t>
      </w:r>
    </w:p>
    <w:p>
      <w:pPr>
        <w:jc w:val="center"/>
      </w:pPr>
      <w:r>
        <w:rPr>
          <w:color w:val="808080"/>
          <w:sz w:val="18"/>
        </w:rPr>
        <w:t>생성 모델: claude-sonnet-4-6  |  HIGH+MEDIUM 210건 (해외 102건 / 국내 108건)</w:t>
      </w:r>
    </w:p>
    <w:p/>
    <w:p>
      <w:pPr>
        <w:pStyle w:val="Heading2"/>
      </w:pPr>
      <w:r>
        <w:t>오늘의 핵심</w:t>
      </w:r>
    </w:p>
    <w:p>
      <w:r>
        <w:t>이란이 한국 장금상선 소유 선박을 포함한 45척을 호르무즈 해협 규정 위반으로 블랙리스트에 올리고 벌금·화물 몰수를 경고하면서[14][15][16], 호르무즈 해협을 통한 VLCC 운항 비용이 2,000만 달러에 달한다는 TotalEnergies CEO 발언이 나왔다[27][28][29]. 주간 초 호르무즈 해협 통과 선박이 20척 미만으로 급감한 가운데[30][32], 후티 반군은 홍해에서 사우디 유조선을 탄도미사일로 타격했다고 주장하며 사우디 국영 해운사도 피격을 확인했다[1][4][17]. 미국 재무장관 스콧 베센트가 이란에 대한 신규 경제 제재를 발표하면서[2][3] 이란 리알화 가치가 사상 최저를 기록하고 아시아행 원유 수출도 차단됐다[18]. 국내에서는 이란 제재 경계감 속에 코스피가 3.12% 급락하고[65] 원·달러 환율이 1,370원대로 하락하는 등[66][68] 금융시장이 동반 약세를 보였다. 한편 국내 화물선이 북극항로 최초 운항을 시작하고[71][72] HD현대중공업이 LPG운반선 4척을 5,154억 원에 수주하는 등[73][74] 대안 항로·선종 다변화 움직임도 포착됐다.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31 / MEDIUM 66)</w:t>
      </w:r>
    </w:p>
    <w:p>
      <w:r>
        <w:rPr>
          <w:b/>
        </w:rPr>
        <w:t>🌐 해외 상황</w:t>
      </w:r>
    </w:p>
    <w:p>
      <w:r>
        <w:t>후티 반군이 홍해에서 사우디 유조선을 탄도미사일로 타격했다고 주장했으며[4][5][6], 사우디 국영 해운사도 자사 선박이 홍해에서 피격됐음을 공식 확인했다[1]. 이란은 호르무즈 해협 통과 규정을 위반한 선박 45척을 블랙리스트에 올리고 벌금 부과 및 화물 몰수를 경고했다[8][9][10]. 미국 재무장관 스콧 베센트는 이란을 겨냥한 신규 경제 제재를 발표했으며[2][3], 트럼프 대통령은 이란이 '완전히 붕괴하고 있다'고 언급했다[20]. 이란의 원유 무역과 현금 이전을 겨냥한 '금융 공세'가 본격화되는 양상이다[49].</w:t>
      </w:r>
    </w:p>
    <w:p>
      <w:r>
        <w:rPr>
          <w:b/>
        </w:rPr>
        <w:t>🇰🇷 국내 영향</w:t>
      </w:r>
    </w:p>
    <w:p>
      <w:r>
        <w:t>이란이 블랙리스트에 올린 45척 중 한국 장금상선 소유 유조선이 포함된 것으로 보도됐다[14][15][16]. 사우디 홍해 얀부항 앞바다에서 유조선이 피격돼 갑판에 화재가 발생했으며 공격 주체는 미상으로 보도됐다[11][12][13]. 후티 반군의 홍해 공격과 이란의 호르무즈 규정 강화가 동시에 진행되면서 한국 선박의 중동 항로 운항 리스크가 높아진 상황이다. 이란 리알화 가치가 사상 최저를 기록하고 아시아행 원유 수출도 차단됐다는 보도가 나왔다[18].</w:t>
      </w:r>
    </w:p>
    <w:p>
      <w:pPr>
        <w:pStyle w:val="Heading3"/>
      </w:pPr>
      <w:r>
        <w:t>해양안전  (HIGH 3 / MEDIUM 3)</w:t>
      </w:r>
    </w:p>
    <w:p>
      <w:r>
        <w:rPr>
          <w:b/>
        </w:rPr>
        <w:t>🌐 해외 상황</w:t>
      </w:r>
    </w:p>
    <w:p>
      <w:r>
        <w:t>파나마 국적 벌크선이 인도 동부 해안 인근 벵골만에서 침몰해 중국인 선원 2명이 구조됐으나 22명이 실종됐다[22][23]. 인도 인근 해역에서 벌크선이 침몰해 2명이 구조됐다는 보도도 있었다[21].</w:t>
      </w:r>
    </w:p>
    <w:p>
      <w:r>
        <w:rPr>
          <w:b/>
        </w:rPr>
        <w:t>🇰🇷 국내 영향</w:t>
      </w:r>
    </w:p>
    <w:p>
      <w:r>
        <w:t>한반도 주변에 태풍 4개가 동시에 발생했으며, 이 중 가장 강한 태풍 '사우델'의 이동 경로가 주목받고 있다[24][25][26]. 복수의 태풍이 동시에 활성화된 상황으로 한반도 인근 해상 운항 안전에 영향을 줄 가능성이 있다.</w:t>
      </w:r>
    </w:p>
    <w:p>
      <w:pPr>
        <w:pStyle w:val="Heading3"/>
      </w:pPr>
      <w:r>
        <w:t>운임·물류비  (HIGH 7 / MEDIUM 2)</w:t>
      </w:r>
    </w:p>
    <w:p>
      <w:r>
        <w:rPr>
          <w:b/>
        </w:rPr>
        <w:t>🌐 해외 상황</w:t>
      </w:r>
    </w:p>
    <w:p>
      <w:r>
        <w:t>TotalEnergies CEO는 호르무즈 해협을 통한 VLCC 운항 비용이 2,000만 달러에 달한다고 밝혔다[27][28][29]. 주간 초 호르무즈 해협 통과 선박 수가 20척 미만으로 급감한 것으로 데이터가 확인됐다[30][32]. 이라크 유조선의 호르무즈 통과가 허용되면서 공급 우려가 일부 완화됐다는 보도도 있었다[69]. 흑해 러시아 항구에 대한 선박 공격 확대로 밀 무역이 차질을 빚고 있다[33].</w:t>
      </w:r>
    </w:p>
    <w:p>
      <w:r>
        <w:rPr>
          <w:b/>
        </w:rPr>
        <w:t>🇰🇷 국내 영향</w:t>
      </w:r>
    </w:p>
    <w:p>
      <w:r>
        <w:t>중동발 컨테이너 운임이 전주 대비 2.57% 상승하며 연일 오름세를 보이고 있다[34]. 사우디아라비아는 석유 수출 항로를 유지하기 위해 선박 전쟁보험 추진에 나선 것으로 보도됐다[35].</w:t>
      </w:r>
    </w:p>
    <w:p>
      <w:pPr>
        <w:pStyle w:val="Heading3"/>
      </w:pPr>
      <w:r>
        <w:t>항만·화물  (HIGH 0 / MEDIUM 16)</w:t>
      </w:r>
    </w:p>
    <w:p>
      <w:r>
        <w:rPr>
          <w:b/>
        </w:rPr>
        <w:t>🇰🇷 국내 영향</w:t>
      </w:r>
    </w:p>
    <w:p>
      <w:r>
        <w:t>중국에서 포름알데히드(발암물질)를 사용한 배추 파문이 확산되면서 식약처가 중국산 배추 통관 검사를 강화했으며 한국 유통 여부를 확인 중이다[39][40][41][42][43][44][45]. 울산시는 사우디 다란·러시아 블라디보스토크와 자매결연을 추진하며 원유 저장 관련 협력을 모색하는 것으로 보도됐다[47]. 석유공사는 원유 우선구매권 행사 지연으로 '주의' 조치를 받았다[48].</w:t>
      </w:r>
    </w:p>
    <w:p>
      <w:pPr>
        <w:pStyle w:val="Heading3"/>
      </w:pPr>
      <w:r>
        <w:t>경제·금융  (HIGH 2 / MEDIUM 46)</w:t>
      </w:r>
    </w:p>
    <w:p>
      <w:r>
        <w:rPr>
          <w:b/>
        </w:rPr>
        <w:t>🌐 해외 상황</w:t>
      </w:r>
    </w:p>
    <w:p>
      <w:r>
        <w:t>WTI 원유 가격은 호르무즈 공급 리스크가 지속되는 가운데 강보합세를 유지했다[50]. 미국의 이란 제재 발표를 앞두고 인도 Nifty·Sensex 지수가 하락했으며[51][56], 국제 유가와 채권 금리 상승이 투자 심리를 압박했다. 미국 전략비축유(SPR)가 1982년 이후 최저 수준으로 감소했다[52]. 이란 제재 발표를 앞두고 글로벌 증시와 유가가 혼조세를 보였다[53][54][57][58].</w:t>
      </w:r>
    </w:p>
    <w:p>
      <w:r>
        <w:rPr>
          <w:b/>
        </w:rPr>
        <w:t>🇰🇷 국내 영향</w:t>
      </w:r>
    </w:p>
    <w:p>
      <w:r>
        <w:t>이란 제재 경계감과 잭슨홀 회의를 앞둔 관망세 속에 아시아 증시 대부분이 하락했으며[63], 코스피는 대형주 약세로 3.12% 급락했다[65]. 원·달러 환율은 네고·역외 매도 영향으로 연저점을 경신하며 1,370원대로 진입했다[59][66][68]. 닛케이 지수도 0.74% 하락하는 등 아시아 기술주 전반에 매물이 확산됐다[60][62]. 삼성전자 주가가 급락하면서 우선주 중심 자사주 소각 가능성이 거론됐다[61].</w:t>
      </w:r>
    </w:p>
    <w:p>
      <w:pPr>
        <w:pStyle w:val="Heading3"/>
      </w:pPr>
      <w:r>
        <w:t>해운  (HIGH 3 / MEDIUM 10)</w:t>
      </w:r>
    </w:p>
    <w:p>
      <w:r>
        <w:rPr>
          <w:b/>
        </w:rPr>
        <w:t>🌐 해외 상황</w:t>
      </w:r>
    </w:p>
    <w:p>
      <w:r>
        <w:t>유엔 사무총장이 해상 운송 메커니즘에 관한 국제 협력을 촉구했다[70].</w:t>
      </w:r>
    </w:p>
    <w:p>
      <w:r>
        <w:rPr>
          <w:b/>
        </w:rPr>
        <w:t>🇰🇷 국내 영향</w:t>
      </w:r>
    </w:p>
    <w:p>
      <w:r>
        <w:t>국내 화물선이 수에즈운하 대비 열흘 빠른 북극항로 첫 항해에 나섰으며[71], 부산신항에서 국적 컨테이너선 최초 북극항로 운항이 시작됐다[72][75]. 다만 운항 거리가 35% 단축됐음에도 화물 확보가 실질적 과제로 지목됐다[79]. HD현대중공업(HD한국조선해양)은 LPG운반선 4척을 5,154억 원 규모로 수주했다[73][74][80]. 6년간 중단됐던 인천~톈진 항로 재개 가능성도 보도됐다[77].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현대글로비스가 미국 PMPA 소송에서 반전이 발생하며 법적 분쟁이 지속되고 있다[81].</w:t>
      </w:r>
    </w:p>
    <w:p>
      <w:pPr>
        <w:pStyle w:val="Heading3"/>
      </w:pPr>
      <w:r>
        <w:t>기타 산업  (HIGH 2 / MEDIUM 18)</w:t>
      </w:r>
    </w:p>
    <w:p>
      <w:r>
        <w:rPr>
          <w:b/>
        </w:rPr>
        <w:t>🌐 해외 상황</w:t>
      </w:r>
    </w:p>
    <w:p>
      <w:r>
        <w:t>방글라데시의 9월 LNG 구매 비용이 전쟁 이전 대비 2배 수준으로 상승했다[82]. 유엔 사무총장은 분쟁으로 인한 식량 공급 타격을 경고했으며[83], 전쟁·기상이변·무역 분쟁이 세계 주요 곡창지대를 동시에 압박하고 있다[85][89]. '슈퍼 엘니뇨'가 식량·수자원·글로벌 무역을 교란할 위협으로 지목됐다[87]. 이란 파르스주에서 7.5조 입방피트 규모의 천연가스 매장지가 발견됐다[90].</w:t>
      </w:r>
    </w:p>
    <w:p>
      <w:r>
        <w:rPr>
          <w:b/>
        </w:rPr>
        <w:t>🇰🇷 국내 영향</w:t>
      </w:r>
    </w:p>
    <w:p>
      <w:r>
        <w:t>파나마운하를 거치지 않는 멕시코발 미국산 LNG의 한국 직항 공급 다변화 움직임이 보도됐다[92]. 이란의 대규모 가스전 발견이 보도됐으나 생산 복구가 관건으로 지목됐다[95][97]. 경남 전 해역에 고수온 특보가 발령되며 양식 어류 폐사가 누적 108만 마리에 달했다[93]. 국내 정유사는 정제마진 강세가 장기화되는 가운데 경유·항공유가 하반기 실적을 좌우할 것으로 보도됐다[94]. K-석화는 에틸렌 370만 톤 감축 1년째 구조조정을 이어가고 있다[98].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2369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48</w:t>
            </w:r>
          </w:p>
        </w:tc>
        <w:tc>
          <w:tcPr>
            <w:tcW w:type="dxa" w:w="2946"/>
          </w:tcPr>
          <w:p>
            <w:r>
              <w:t>2.0%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162</w:t>
            </w:r>
          </w:p>
        </w:tc>
        <w:tc>
          <w:tcPr>
            <w:tcW w:type="dxa" w:w="2946"/>
          </w:tcPr>
          <w:p>
            <w:r>
              <w:t>6.8%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319</w:t>
            </w:r>
          </w:p>
        </w:tc>
        <w:tc>
          <w:tcPr>
            <w:tcW w:type="dxa" w:w="2946"/>
          </w:tcPr>
          <w:p>
            <w:r>
              <w:t>13.5%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1840</w:t>
            </w:r>
          </w:p>
        </w:tc>
        <w:tc>
          <w:tcPr>
            <w:tcW w:type="dxa" w:w="2946"/>
          </w:tcPr>
          <w:p>
            <w:r>
              <w:t>77.7%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