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2026-04-28</w:t>
      </w:r>
    </w:p>
    <w:p>
      <w:pPr>
        <w:jc w:val="center"/>
      </w:pPr>
      <w:r>
        <w:rPr>
          <w:color w:val="808080"/>
          <w:sz w:val="18"/>
        </w:rPr>
        <w:t>생성 모델: claude-sonnet-4-6  |  HIGH+MEDIUM 592건 (해외 303건 / 국내 289건)</w:t>
      </w:r>
    </w:p>
    <w:p/>
    <w:p>
      <w:pPr>
        <w:pStyle w:val="Heading2"/>
      </w:pPr>
      <w:r>
        <w:t>오늘의 핵심</w:t>
      </w:r>
    </w:p>
    <w:p>
      <w:r>
        <w:t>트럼프 대통령은 이란이 '붕괴 상태'임을 인정하며 호르무즈 해협 개방을 요청해왔다고 밝혔으나[11][12][13], 미국이 이란의 제안에 불만을 표명하면서 협상은 교착 상태를 이어가고 있다[51][53]. 호르무즈 해협 통항량은 전쟁 이전 대비 95% 이상 감소한 상태이며[26], 브렌트유는 배럴당 110달러를 돌파하고 WTI는 100달러를 재돌파했다[65][61]. 세계은행은 이란 전쟁으로 올해 에너지 가격이 24% 폭등할 것으로 전망했으며[60][64][67], UAE의 OPEC 탈퇴 소식과 맞물려 국제 유가는 배럴당 111달러를 상회하는 수준까지 급등했다[49][52]. 사우디 아람코는 시설 손상을 이유로 5월까지 LPG 선적을 중단한다고 발표해 아시아 LPG 수급 불안이 가중되고 있으며[43][45][46], 한국 정부는 5,000억 원 규모의 물류인프라 펀드 확대 등 공급망 위기 대응 패키지를 가동했다[92][93][98].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70 / MEDIUM 139)</w:t>
      </w:r>
    </w:p>
    <w:p>
      <w:r>
        <w:rPr>
          <w:b/>
        </w:rPr>
        <w:t>🌐 해외 상황</w:t>
      </w:r>
    </w:p>
    <w:p>
      <w:r>
        <w:t>트럼프 대통령은 이란이 '붕괴 상태'에 처해 있음을 미국에 통보하며 호르무즈 해협 개방을 요청했다고 주장했으나[2][5][9], 이란은 여전히 '전쟁 상황'이라는 입장을 유지하며 미국의 협상 제안을 거부한 것으로 보인다[6]. 미 해군은 이란 항구로 향하는 것으로 의심되는 선박을 나포하는 등 제재 집행을 강화하고 있으며[3][8], 트럼프는 이란이 협상에 진지하게 임하지 않으면 '자국산 원유에 익사할 것'이라고 경고했다[4]. 카타르는 호르무즈 해협을 정치적 압박 수단으로 활용하는 것에 반대 입장을 표명했으며[7], 이란은 호르무즈를 미국과의 고위험 협상에서 핵심 협상 카드로 활용하고 있다[10].</w:t>
      </w:r>
    </w:p>
    <w:p>
      <w:r>
        <w:rPr>
          <w:b/>
        </w:rPr>
        <w:t>🇰🇷 국내 영향</w:t>
      </w:r>
    </w:p>
    <w:p>
      <w:r>
        <w:t>트럼프 대통령의 '이란 붕괴 상태' 발언과 호르무즈 개방 요청 주장이 국내 주요 언론에 일제히 보도되며 협상 진전 여부에 대한 관심이 집중되고 있다[11][12][13][14][15]. 다만 미국이 이란의 제안에 불만을 표명하고 있어 실질적인 해협 개방까지는 상당한 시간이 소요될 가능성이 있다[16][17][18][19][20].</w:t>
      </w:r>
    </w:p>
    <w:p>
      <w:pPr>
        <w:pStyle w:val="Heading3"/>
      </w:pPr>
      <w:r>
        <w:t>해양안전  (HIGH 0 / MEDIUM 3)</w:t>
      </w:r>
    </w:p>
    <w:p>
      <w:r>
        <w:rPr>
          <w:b/>
        </w:rPr>
        <w:t>🌐 해외 상황</w:t>
      </w:r>
    </w:p>
    <w:p>
      <w:r>
        <w:t>IMO MEPC 84 회의가 개막한 가운데, EU는 회원국들에게 IMO 탄소중립 해운 목표 협상에서 강경한 입장을 취하도록 지시했다[21][22]. 미국 FMC 의장은 IMO의 탄소 정책에 반대 입장을 표명하며 경고를 발했다[22][23].</w:t>
      </w:r>
    </w:p>
    <w:p>
      <w:pPr>
        <w:pStyle w:val="Heading3"/>
      </w:pPr>
      <w:r>
        <w:t>운임·물류비  (HIGH 6 / MEDIUM 6)</w:t>
      </w:r>
    </w:p>
    <w:p>
      <w:r>
        <w:rPr>
          <w:b/>
        </w:rPr>
        <w:t>🌐 해외 상황</w:t>
      </w:r>
    </w:p>
    <w:p>
      <w:r>
        <w:t>호르무즈 해협 통항량이 전쟁 이전 대비 5% 수준에 불과한 상태가 지속되고 있으며[26][28], UAE와 사우디아라비아는 호르무즈를 우회하는 경로를 통해 인도에 원유를 공급하는 방안을 추진하고 있다[24]. WTI는 호르무즈 봉쇄로 인한 공급 우려가 지속되며 100달러를 재돌파했고[27], 원유 가격 급등세가 이어지고 있다[25].</w:t>
      </w:r>
    </w:p>
    <w:p>
      <w:r>
        <w:rPr>
          <w:b/>
        </w:rPr>
        <w:t>🇰🇷 국내 영향</w:t>
      </w:r>
    </w:p>
    <w:p>
      <w:r>
        <w:t>호르무즈 봉쇄 장기화 속에 말라카 해협 통과 비용에 '말라카 프리미엄'이 부상하며 글로벌 교역 리스크가 확대되고 있다[31]. 미국이 이란 유조선을 추가 차단하고 항공로도 봉쇄하는 가운데 이란이 '해협 통행료' 계좌를 개설했다는 보도가 나왔다[32]. 컨테이너 운임은 실거래 물량 감소 등의 영향으로 소폭 하락했으며[33], 유류할증료 하락 전망에 항공권 구매 시기를 저울질하는 소비자들이 늘고 있다[34]. 벌크선 시장은 중대형선을 중심으로 숨고르기 양상을 보이며 FFA에서도 상승세가 꺾인 것으로 보인다[35].</w:t>
      </w:r>
    </w:p>
    <w:p>
      <w:pPr>
        <w:pStyle w:val="Heading3"/>
      </w:pPr>
      <w:r>
        <w:t>항만·화물  (HIGH 10 / MEDIUM 3)</w:t>
      </w:r>
    </w:p>
    <w:p>
      <w:r>
        <w:rPr>
          <w:b/>
        </w:rPr>
        <w:t>🌐 해외 상황</w:t>
      </w:r>
    </w:p>
    <w:p>
      <w:r>
        <w:t>아시아의 3월 LNG 수입량이 호르무즈 봉쇄와 카타르 공급 차질의 영향으로 7년 만에 최저치를 기록했다[37][44]. 인도네시아는 호르무즈 위기에 대응해 LPG 수입 관세를 폐지했으며[38], ADNOC은 전쟁 발발 이후 처음으로 LNG 운반선을 걸프만 밖으로 출항시키는 데 성공했다[39]. 이란의 원유 수출은 호르무즈 봉쇄 강화로 급감한 것으로 나타났으나[40], 일부 데이터에 따르면 이란이 400만 배럴의 원유를 추가 수출했다는 보고도 있다[41].</w:t>
      </w:r>
    </w:p>
    <w:p>
      <w:r>
        <w:rPr>
          <w:b/>
        </w:rPr>
        <w:t>🇰🇷 국내 영향</w:t>
      </w:r>
    </w:p>
    <w:p>
      <w:r>
        <w:t>사우디 아람코가 시설 손상을 이유로 5월까지 LPG 선적을 중단한다고 발표하면서 아시아 LPG 수급난이 가중될 우려가 제기되고 있다[43][45][46][47]. 아시아의 3월 LNG 수입이 7년 만에 최저치를 기록했다는 사실이 국내에도 보도되며 에너지 수급 불안이 확산되고 있다[44]. 중국 국영기업이 파나마 항만 운영권 인수에 참여한다는 보도도 나왔다[48].</w:t>
      </w:r>
    </w:p>
    <w:p>
      <w:pPr>
        <w:pStyle w:val="Heading3"/>
      </w:pPr>
      <w:r>
        <w:t>경제·금융  (HIGH 16 / MEDIUM 201)</w:t>
      </w:r>
    </w:p>
    <w:p>
      <w:r>
        <w:rPr>
          <w:b/>
        </w:rPr>
        <w:t>🌐 해외 상황</w:t>
      </w:r>
    </w:p>
    <w:p>
      <w:r>
        <w:t>UAE의 OPEC 탈퇴 발표와 맞물려 국제 유가가 배럴당 111달러를 상회하는 수준까지 급등했으며[49][52], 브렌트유는 110달러에 근접하고 WTI는 100달러를 재돌파했다[51][54]. 이란의 핵 프로그램 논의 거부로 평화 협상이 교착 상태에 빠지면서 유가 상승세가 지속되고 있다[55][57][58]. 세계은행은 이란 전쟁으로 올해 에너지 가격이 24% 폭등할 것으로 전망하며 이를 2022년 이후 최대 에너지 가격 급등이 될 것이라고 경고했다[105]. 사우디아라비아는 6월 아시아 원유 판매가를 큰 폭으로 인하하는 방안을 검토 중인 것으로 알려졌다[50].</w:t>
      </w:r>
    </w:p>
    <w:p>
      <w:r>
        <w:rPr>
          <w:b/>
        </w:rPr>
        <w:t>🇰🇷 국내 영향</w:t>
      </w:r>
    </w:p>
    <w:p>
      <w:r>
        <w:t>서울 증시는 미국 빅테크 실적 발표를 앞두고 다시 신고점을 기록했다[59]. 세계은행은 호르무즈 봉쇄 여파로 에너지 가격이 올해 24% 폭등할 것으로 전망하며 전 세계 물가 체계에 충격을 줄 것이라고 경고했다[60][63][64][67]. WTI가 100달러를 재돌파하고 브렌트유가 배럴당 110달러를 돌파하면서 국내 에너지 비용 상승 압력이 커지고 있다[61][65][66]. 유로존의 3월 단기 기대 인플레이션이 4.0%로 급등한 것도 호르무즈 봉쇄 여파로 보도되었으며[62], 사우디의 6월 아시아 원유 판매가 인하 검토 소식도 전해졌다[68].</w:t>
      </w:r>
    </w:p>
    <w:p>
      <w:pPr>
        <w:pStyle w:val="Heading3"/>
      </w:pPr>
      <w:r>
        <w:t>해운  (HIGH 20 / MEDIUM 38)</w:t>
      </w:r>
    </w:p>
    <w:p>
      <w:r>
        <w:rPr>
          <w:b/>
        </w:rPr>
        <w:t>🌐 해외 상황</w:t>
      </w:r>
    </w:p>
    <w:p>
      <w:r>
        <w:t>호르무즈 해협을 통과하는 선박이 조금씩 나타나고 있다. 사우디 원유를 실은 유조선이 해협을 통과했으며[70], 아부다비 LNG 운반선이 전쟁 발발 이후 처음으로 해협을 통과한 것이 추적됐다[73]. 일본 원유 초대형 유조선 이데미쓰마루가 호르무즈 출항을 시도했고[74], LNG 선적 운반선이 전쟁 이후 처음으로 걸프만을 떠났다[75][76][78]. 다만 러시아 초호화 요트도 봉쇄된 해협을 통과한 것으로 확인됐으며[72], 미국과 이란의 협상이 교착 상태인 가운데 11척의 선박이 해협을 통과했다는 보고도 있다[71].</w:t>
      </w:r>
    </w:p>
    <w:p>
      <w:r>
        <w:rPr>
          <w:b/>
        </w:rPr>
        <w:t>🇰🇷 국내 영향</w:t>
      </w:r>
    </w:p>
    <w:p>
      <w:r>
        <w:t>미 에너지장관은 기뢰를 전부 제거하지 않아도 호르무즈 통항 재개가 가능하다고 밝혔다[79]. 이란은 일본 유조선의 호르무즈 통과를 허가했으며 해협 통과가 승인 사항임을 시사했다[83]. 일본 선박의 추가 통과에 대해 '신뢰 회복 신호'라는 평가도 나왔다[81]. 정부는 중동발 해운 비상 상황에 대응해 선사 금융지원 패키지를 마련했으며[80][82], 조선·해운 업계는 LNG 수송 협력을 위한 '원팀' 전략협의회를 출범시켰다[85][86][87][88].</w:t>
      </w:r>
    </w:p>
    <w:p>
      <w:pPr>
        <w:pStyle w:val="Heading3"/>
      </w:pPr>
      <w:r>
        <w:t>물류  (HIGH 9 / MEDIUM 6)</w:t>
      </w:r>
    </w:p>
    <w:p>
      <w:r>
        <w:rPr>
          <w:b/>
        </w:rPr>
        <w:t>🌐 해외 상황</w:t>
      </w:r>
    </w:p>
    <w:p>
      <w:r>
        <w:t>한국 공급망에 노동 긴장이 위험 요인으로 부상하고 있다는 해외 보도가 나왔다[89].</w:t>
      </w:r>
    </w:p>
    <w:p>
      <w:r>
        <w:rPr>
          <w:b/>
        </w:rPr>
        <w:t>🇰🇷 국내 영향</w:t>
      </w:r>
    </w:p>
    <w:p>
      <w:r>
        <w:t>해양수산부는 중동발 공급망 위기에 대응해 물류인프라 투자펀드를 2,000억 원에서 5,000억 원으로 확대하고 기업당 최대 2억 원을 지원하는 방안을 발표했다[92][93][98]. 해수부는 국제 공급망 위기 해소를 위한 민관 협의체를 개최하고 K-물류 협의체를 통해 전면 대응에 나섰다[91][95][96]. 해외 물류 거점 확보 지원도 5,000억 원 규모로 확대하는 방안이 추진되고 있다[94][97]. 한편 화물연대는 진천 물류센터 봉쇄를 이틀째 이어가고 있어 국내 물류 차질 우려도 제기되고 있다[99].</w:t>
      </w:r>
    </w:p>
    <w:p>
      <w:pPr>
        <w:pStyle w:val="Heading3"/>
      </w:pPr>
      <w:r>
        <w:t>기타 산업  (HIGH 19 / MEDIUM 46)</w:t>
      </w:r>
    </w:p>
    <w:p>
      <w:r>
        <w:rPr>
          <w:b/>
        </w:rPr>
        <w:t>🌐 해외 상황</w:t>
      </w:r>
    </w:p>
    <w:p>
      <w:r>
        <w:t>인도의 비료 생산이 이란 전쟁으로 인한 공급 차질로 감소하고 있으며[101], FAO는 호르무즈 위기가 농가 수익을 압박하고 식품 가격을 끌어올리고 있다며 즉각적인 대응을 촉구했다[102]. 중국은 비료 수출에 대한 국경 검사를 강화하고 있으며[103], 골드만삭스는 글로벌 석유화학 충격에 대해 최고 경계 수준을 발령했다[109]. 이란은 원유 저장 용량이 한계에 달하면서 폐선 직전의 유조선을 해상 저장고로 재활성화하는 조치를 취했다[100][107].</w:t>
      </w:r>
    </w:p>
    <w:p>
      <w:r>
        <w:rPr>
          <w:b/>
        </w:rPr>
        <w:t>🇰🇷 국내 영향</w:t>
      </w:r>
    </w:p>
    <w:p>
      <w:r>
        <w:t>중동발 공급망 충격이 지역 경제에도 파급되고 있다는 분석이 나왔다[110]. 세계은행의 에너지 가격 24% 폭등 전망이 국내에도 경고로 받아들여지고 있으며[111], 중동 전쟁으로 에너지 비용이 80% 상승한 가운데 정유사들이 아스팔트 가격 인하를 통한 고통 분담을 요구받고 있다[117]. 사우디 아람코의 LPG 선적 중단으로 아시아 LPG 수급 비상이 걸리면서 국내 가정용 연료 수급에도 영향이 우려된다[112][113][114][115][116]. 호르무즈가 열리더라도 에너지·물류 대란이 즉각 해소되지 않을 것이라는 전망도 제기됐다[118].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2970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150</w:t>
            </w:r>
          </w:p>
        </w:tc>
        <w:tc>
          <w:tcPr>
            <w:tcW w:type="dxa" w:w="2946"/>
          </w:tcPr>
          <w:p>
            <w:r>
              <w:t>5.1%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442</w:t>
            </w:r>
          </w:p>
        </w:tc>
        <w:tc>
          <w:tcPr>
            <w:tcW w:type="dxa" w:w="2946"/>
          </w:tcPr>
          <w:p>
            <w:r>
              <w:t>14.9%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475</w:t>
            </w:r>
          </w:p>
        </w:tc>
        <w:tc>
          <w:tcPr>
            <w:tcW w:type="dxa" w:w="2946"/>
          </w:tcPr>
          <w:p>
            <w:r>
              <w:t>16.0%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1903</w:t>
            </w:r>
          </w:p>
        </w:tc>
        <w:tc>
          <w:tcPr>
            <w:tcW w:type="dxa" w:w="2946"/>
          </w:tcPr>
          <w:p>
            <w:r>
              <w:t>64.1%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