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2026-08-07</w:t>
      </w:r>
    </w:p>
    <w:p>
      <w:pPr>
        <w:jc w:val="center"/>
      </w:pPr>
      <w:r>
        <w:rPr>
          <w:color w:val="808080"/>
          <w:sz w:val="18"/>
        </w:rPr>
        <w:t>생성 모델: claude-sonnet-4-6  |  HIGH+MEDIUM 274건 (해외 140건 / 국내 134건)</w:t>
      </w:r>
    </w:p>
    <w:p/>
    <w:p>
      <w:pPr>
        <w:pStyle w:val="Heading2"/>
      </w:pPr>
      <w:r>
        <w:t>오늘의 핵심</w:t>
      </w:r>
    </w:p>
    <w:p>
      <w:r>
        <w:t>호르무즈 협상이 진행 중이나 이란이 미국·이스라엘 등 적대국 선박의 통항 금지 법안을 추진하면서 재봉쇄 위협이 고조되고 있다[12][13][14]. UAE 국영석유사 ADNOC은 호르무즈에서 선박 15척이 피격됐으며 이번 주에만 3척이 추가 공격을 받았다고 밝혔고[4][11], 이란의 핵심 원유 수출항 하르그섬은 1주일 이상 운영이 중단된 상태다[37]. 중동발 해운운임은 5,000달러를 처음 돌파했으며 SCFI는 2주 연속 상승해 3,276.14를 기록했다[32][33]. 중동 전쟁 장기화로 국내 중소기업 피해·애로 건수가 1,037건을 넘어섰고[82], 폭염과 전쟁이 겹치며 세계 식량가격지수는 3년 반 만에 최고 수준으로 올랐다[94][95].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37 / MEDIUM 88)</w:t>
      </w:r>
    </w:p>
    <w:p>
      <w:r>
        <w:rPr>
          <w:b/>
        </w:rPr>
        <w:t>🌐 해외 상황</w:t>
      </w:r>
    </w:p>
    <w:p>
      <w:r>
        <w:t>미국과 이란 간 호르무즈 재개방 협상이 진행 중인 가운데, 오만을 통한 프레임워크 합의가 이뤄졌다는 이란 관리의 발언이 나왔고 트럼프 대통령도 합의가 '곧' 가능하다고 언급했다[6][10]. 그러나 이란은 동시에 미국·이스라엘 등 적대국 선박의 호르무즈 통항을 금지하는 법안을 추진 중이며[8][9], 일부 분석에서는 이란이 해협을 영구 봉쇄할 준비를 하고 있다는 관측도 제기됐다[3]. ADNOC은 이란의 전쟁 공격으로 선박 15척이 피격됐으며 운영에 심각한 영향을 받고 있다고 밝혔고[4][5], 사우디아라비아는 이란 지원 민병대의 협조 공격 위협을 경고했다[7]. 제안된 호르무즈 통행 합의안은 해운 업계 관계자들로부터 실현 불가능하다는 평가를 받고 있다[27].</w:t>
      </w:r>
    </w:p>
    <w:p>
      <w:r>
        <w:rPr>
          <w:b/>
        </w:rPr>
        <w:t>🇰🇷 국내 영향</w:t>
      </w:r>
    </w:p>
    <w:p>
      <w:r>
        <w:t>이란이 미국·이스라엘 등 적대국 선박의 호르무즈 통항 금지 법안을 추진하면서 한국 선박의 통항 가능 여부에 대한 불확실성이 지속되고 있다[15][16][18]. 영국의 제재로 사할린 LNG선이 발이 묶일 위기에 처했으며, 한국가스공사는 선제 대응 중이라고 밝혔다[19]. 이란 최고지도자의 위독설이 보도되면서 이란 내부 정치 불안정 가능성도 제기됐다[20].</w:t>
      </w:r>
    </w:p>
    <w:p>
      <w:pPr>
        <w:pStyle w:val="Heading3"/>
      </w:pPr>
      <w:r>
        <w:t>운임·물류비  (HIGH 6 / MEDIUM 8)</w:t>
      </w:r>
    </w:p>
    <w:p>
      <w:r>
        <w:rPr>
          <w:b/>
        </w:rPr>
        <w:t>🌐 해외 상황</w:t>
      </w:r>
    </w:p>
    <w:p>
      <w:r>
        <w:t>호르무즈 해협을 통과하는 선박 교통량이 이번 주 급감했으며, 시장은 이란-오만 협상을 주시하고 있다[21]. 호르무즈 봉쇄로 건화물 운송도 차질을 빚고 있으며[22], 사우디아라비아는 배럴당 5달러의 우회 비용을 지불하면서도 우회 항로를 이용하고 있다[24][26]. 태평양 횡단 컨테이너 운임은 유럽 성수기가 마무리되는 가운데 반등세를 보였고[25], 발틱건화물운임지수(BDI)는 5일 연속 상승세를 마감했다[28].</w:t>
      </w:r>
    </w:p>
    <w:p>
      <w:r>
        <w:rPr>
          <w:b/>
        </w:rPr>
        <w:t>🇰🇷 국내 영향</w:t>
      </w:r>
    </w:p>
    <w:p>
      <w:r>
        <w:t>중동발 해운운임이 5,000달러를 처음 돌파했으며 상하이컨테이너운임지수(SCFI)는 3,276.14로 2주 연속 상승했다[32][33]. 해운 단체들은 호르무즈 통행료 부과가 선례가 될 경우 다른 해협으로도 확산될 수 있다며 UN에 공개 서한을 제출했다[31]. 라인강 수위 저하로 선박들이 화물의 3분의 2를 내려야 하는 상황이 발생해 유럽 물류비도 상승했다[34].</w:t>
      </w:r>
    </w:p>
    <w:p>
      <w:pPr>
        <w:pStyle w:val="Heading3"/>
      </w:pPr>
      <w:r>
        <w:t>항만·화물  (HIGH 4 / MEDIUM 8)</w:t>
      </w:r>
    </w:p>
    <w:p>
      <w:r>
        <w:rPr>
          <w:b/>
        </w:rPr>
        <w:t>🌐 해외 상황</w:t>
      </w:r>
    </w:p>
    <w:p>
      <w:r>
        <w:t>호주 BHP 철광석 수출 허브에서 노조가 파업을 확대할 예정이어서 철광석 공급에 차질이 예상된다[36].</w:t>
      </w:r>
    </w:p>
    <w:p>
      <w:r>
        <w:rPr>
          <w:b/>
        </w:rPr>
        <w:t>🇰🇷 국내 영향</w:t>
      </w:r>
    </w:p>
    <w:p>
      <w:r>
        <w:t>이란의 핵심 원유 수출항 하르그섬이 최근 1주일 이상 운영을 전면 중단했다[37]. 호르무즈 차질로 미국의 7월 사우디산 원유 수입이 끊겼다는 보도가 나왔다[38]. 러시아가 우크라이나의 정유시설 공격 여파로 한국산 정제유 3만 톤을 긴급 수입했다는 의혹이 제기됐으며[39][43][44], 로이터통신도 이를 보도했다[43]. 폭염으로 휘발유 출하 일부가 중단됐으나 대한송유관공사는 공급에는 차질이 없다고 밝혔다[46].</w:t>
      </w:r>
    </w:p>
    <w:p>
      <w:pPr>
        <w:pStyle w:val="Heading3"/>
      </w:pPr>
      <w:r>
        <w:t>경제·금융  (HIGH 3 / MEDIUM 61)</w:t>
      </w:r>
    </w:p>
    <w:p>
      <w:r>
        <w:rPr>
          <w:b/>
        </w:rPr>
        <w:t>🌐 해외 상황</w:t>
      </w:r>
    </w:p>
    <w:p>
      <w:r>
        <w:t>후티 공격 재개로 유가 변동성이 확대됐으며[47], 트럼프 대통령은 미국이 이란을 재공격할 경우 가스 가격이 오를 수 있다고 경고했다[49]. 호르무즈 혼란으로 인도의 최대 LPG 공급국이 걸프 지역에서 미국으로 교체됐다는 보고서가 나왔다[50]. 인도 증시(센섹스, 니프티)는 유가 상승 영향으로 하락 마감했으며[48][56], 인도 중앙은행(RBI)은 유가 급등에 따른 루피화 방어를 위해 개입한 것으로 보인다[53].</w:t>
      </w:r>
    </w:p>
    <w:p>
      <w:r>
        <w:rPr>
          <w:b/>
        </w:rPr>
        <w:t>🇰🇷 국내 영향</w:t>
      </w:r>
    </w:p>
    <w:p>
      <w:r>
        <w:t>원/달러 환율은 1,410원대로 10개월 만에 최저 수준을 기록했다[65]. 호르무즈 리스크가 한국 AI·반도체 산업의 비용 구조에 영향을 미칠 수 있다는 분석이 제기됐다[58]. 호르무즈 관련 미국 에너지 ETF(BWET)가 한 달간 51% 급등했으며[64], 뉴욕 3대 지수는 호르무즈발 유가 급등으로 동반 약세를 보였다[66]. 트럼프 행정부가 폴리실리콘 파생 제품에 15% 관세를 부과하기로 해 한국 관련 산업에 영향이 예상된다[60].</w:t>
      </w:r>
    </w:p>
    <w:p>
      <w:pPr>
        <w:pStyle w:val="Heading3"/>
      </w:pPr>
      <w:r>
        <w:t>해운  (HIGH 0 / MEDIUM 12)</w:t>
      </w:r>
    </w:p>
    <w:p>
      <w:r>
        <w:rPr>
          <w:b/>
        </w:rPr>
        <w:t>🌐 해외 상황</w:t>
      </w:r>
    </w:p>
    <w:p>
      <w:r>
        <w:t>ADNOC이 원유 수출 확대를 위해 13억 달러 규모의 유조선을 추가 매입했다[67][68]. 태풍 돌핀이 중국에 접근하면서 선박들이 항로를 변경하고 있다[69].</w:t>
      </w:r>
    </w:p>
    <w:p>
      <w:r>
        <w:rPr>
          <w:b/>
        </w:rPr>
        <w:t>🇰🇷 국내 영향</w:t>
      </w:r>
    </w:p>
    <w:p>
      <w:r>
        <w:t>이란발 선적 시스템 장애와 주문 보류로 중동과 거래하는 국내 중소기업들이 어려움을 겪고 있다[72]. 팬스타가 북극항로 시범 운항 선박을 인수해 22일 출항 예정이다[75]. HMM은 벌크선 장기계약 협상을 진행 중이며 세부 사항을 조율하고 있다고 밝혔다[77][78]. 해수부는 내항 선사 장기계약 우수 화주에 세액공제 혜택을 부여하기로 했다[73].</w:t>
      </w:r>
    </w:p>
    <w:p>
      <w:pPr>
        <w:pStyle w:val="Heading3"/>
      </w:pPr>
      <w:r>
        <w:t>물류  (HIGH 0 / MEDIUM 5)</w:t>
      </w:r>
    </w:p>
    <w:p>
      <w:r>
        <w:rPr>
          <w:b/>
        </w:rPr>
        <w:t>🇰🇷 국내 영향</w:t>
      </w:r>
    </w:p>
    <w:p>
      <w:r>
        <w:t>중동 전쟁 장기화로 국내 중소기업 피해·애로 건수가 1,037건을 넘어섰으며, 물류비 상승과 운송 차질이 주요 피해 유형으로 나타났다[80][81][82]. CJ대한통운은 동남아 법인을 잇따라 청산하며 해외 사업 구조조정을 가속화하고 있다[83].</w:t>
      </w:r>
    </w:p>
    <w:p>
      <w:pPr>
        <w:pStyle w:val="Heading3"/>
      </w:pPr>
      <w:r>
        <w:t>기타 산업  (HIGH 1 / MEDIUM 41)</w:t>
      </w:r>
    </w:p>
    <w:p>
      <w:r>
        <w:rPr>
          <w:b/>
        </w:rPr>
        <w:t>🌐 해외 상황</w:t>
      </w:r>
    </w:p>
    <w:p>
      <w:r>
        <w:t>테나리스(Tenaris)는 호르무즈 봉쇄 영향으로 2분기 순이익이 4억 7,700만 달러로 감소했다고 밝혔다[84]. 우크라이나가 러시아 영토 깊숙이 위치한 정유시설 2곳을 공격했으며[85], 중동 전쟁이 글로벌 정유 산업 호황을 촉발하고 있다는 분석이 나왔다[86][89]. FAO에 따르면 세계 식량가격지수는 폭염과 지역 분쟁으로 7월에 3년 이상 만에 최고 수준으로 상승했으며, 곡물·설탕·식용유 가격이 모두 올랐다[87][88][90][91].</w:t>
      </w:r>
    </w:p>
    <w:p>
      <w:r>
        <w:rPr>
          <w:b/>
        </w:rPr>
        <w:t>🇰🇷 국내 영향</w:t>
      </w:r>
    </w:p>
    <w:p>
      <w:r>
        <w:t>세계 식량가격지수가 폭염과 전쟁의 영향으로 3년 반 만에 최고 수준을 기록했으며, 내년에는 더 오를 것이라는 전망도 나왔다[94][97][98]. 한국가스공사는 2분기 영업이익이 6,753억 원으로 전년 대비 66.9% 증가했으나 민수용 미수금은 13.5조 원에 달한다[100]. 대우건설은 엑손모빌로부터 모잠비크 초대형 LNG 프로젝트 LOI를 확보했다[101][102].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2387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51</w:t>
            </w:r>
          </w:p>
        </w:tc>
        <w:tc>
          <w:tcPr>
            <w:tcW w:type="dxa" w:w="2946"/>
          </w:tcPr>
          <w:p>
            <w:r>
              <w:t>2.1%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223</w:t>
            </w:r>
          </w:p>
        </w:tc>
        <w:tc>
          <w:tcPr>
            <w:tcW w:type="dxa" w:w="2946"/>
          </w:tcPr>
          <w:p>
            <w:r>
              <w:t>9.3%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340</w:t>
            </w:r>
          </w:p>
        </w:tc>
        <w:tc>
          <w:tcPr>
            <w:tcW w:type="dxa" w:w="2946"/>
          </w:tcPr>
          <w:p>
            <w:r>
              <w:t>14.2%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1773</w:t>
            </w:r>
          </w:p>
        </w:tc>
        <w:tc>
          <w:tcPr>
            <w:tcW w:type="dxa" w:w="2946"/>
          </w:tcPr>
          <w:p>
            <w:r>
              <w:t>74.3%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