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2026-08-21</w:t>
      </w:r>
    </w:p>
    <w:p>
      <w:pPr>
        <w:jc w:val="center"/>
      </w:pPr>
      <w:r>
        <w:rPr>
          <w:color w:val="808080"/>
          <w:sz w:val="18"/>
        </w:rPr>
        <w:t>생성 모델: claude-sonnet-4-6  |  HIGH+MEDIUM 194건 (해외 67건 / 국내 127건)</w:t>
      </w:r>
    </w:p>
    <w:p/>
    <w:p>
      <w:pPr>
        <w:pStyle w:val="Heading2"/>
      </w:pPr>
      <w:r>
        <w:t>오늘의 핵심</w:t>
      </w:r>
    </w:p>
    <w:p>
      <w:r>
        <w:t>미국이 이란에 대해 '역사상 최대 제재'와 해상 봉쇄를 동시에 예고하자 이란은 '파멸적 보복'을 경고하며 긴장이 고조되고 있으며[1][2][7][17], 브렌트유는 94달러대로 상승하고 IMF는 글로벌 원유 안전 재고가 11억 배럴 소진 위기라고 경고했다[46][47]. 호르무즈 해협에 1,500척 이상의 선박이 묶인 가운데 생물학적 침입종 확산 위험까지 제기되었고[3][6], 후티 반군은 바브엘만데브 해협 완전 장악을 시도하며 사우디 나즈란 공항과 아람코 시설을 드론으로 공격했다[5][13][14]. 국내에서는 정부가 9차 석유 최고가격을 휘발유 1,784원·경유 1,773원으로 동결하며 민생 안정을 유지하고 있으나[56][60][61], 미·이란 갈등과 파나마 운하 가뭄이 겹치며 글로벌 해상운임이 4주 연속 상승하고 9월 항공 유류할증료도 급등했다[34][37]. 한국 컨테이너선이 수에즈 대비 운항거리 35% 단축 효과를 기대하며 북동항로 첫 시범운항을 개시했다[75][77][78].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 / MEDIUM 75)</w:t>
      </w:r>
    </w:p>
    <w:p>
      <w:r>
        <w:rPr>
          <w:b/>
        </w:rPr>
        <w:t>🌐 해외 상황</w:t>
      </w:r>
    </w:p>
    <w:p>
      <w:r>
        <w:t>미국이 이란에 대해 '역사상 가장 강력한 경제 작전'이라 불리는 최대 제재와 해상 봉쇄를 동시에 예고했으며[2][17], 이란은 이에 대해 '파멸적 보복'을 경고하고 이란 대통령은 '힘과 존엄을 갖춘 지금이 전쟁을 끝낼 적기'라고 발언했다[1][7][8][9][19][20]. 후티 반군은 바브엘만데브 해협의 완전 장악을 시도하고 있으며[5], 사우디아라비아 나즈란 공항과 아람코 시설을 드론으로 공격했다[13][14][15]. 호르무즈 해협에 1,500척 이상의 선박이 묶인 상황에서 생물학적 침입종 확산이라는 새로운 위험이 제기되었고[3][6], EU 해군은 소말리아 해안에서 발생한 선박 납치 사건에 대한 조사에 착수했다[10].</w:t>
      </w:r>
    </w:p>
    <w:p>
      <w:r>
        <w:rPr>
          <w:b/>
        </w:rPr>
        <w:t>🇰🇷 국내 영향</w:t>
      </w:r>
    </w:p>
    <w:p>
      <w:r>
        <w:t>미군이 호르무즈 해협을 통한 원유 6억 6,000만 배럴 통과를 지원하고 있다[11]. 미·이란 갈등 혼란을 틈타 소말리아 해적이 나흘 새 선박 2척을 납치하는 등 활동이 급증하고 있어 한국 선박의 인도양 항행 안전에 위협이 되고 있다[12][16]. 미국은 이란에 최강 제재와 해상 봉쇄 이중 조치를 예고하는 동시에 중국에도 공조를 압박하고 있어[17][18], 한국의 중동 에너지 수입 경로와 외교적 입지에 복합적 영향이 예상된다.</w:t>
      </w:r>
    </w:p>
    <w:p>
      <w:pPr>
        <w:pStyle w:val="Heading3"/>
      </w:pPr>
      <w:r>
        <w:t>운임·물류비  (HIGH 17 / MEDIUM 6)</w:t>
      </w:r>
    </w:p>
    <w:p>
      <w:r>
        <w:rPr>
          <w:b/>
        </w:rPr>
        <w:t>🌐 해외 상황</w:t>
      </w:r>
    </w:p>
    <w:p>
      <w:r>
        <w:t>파나마 운하는 엘니뇨로 인한 극심한 가뭄으로 일일 통항 선박 수를 감축하기로 결정했으며[21][22][24][25][26][27][28][29][30], 이로 인해 파나마 운하 통과 LPG 운임이 급등하며 LPG 셔틀 무역이 새롭게 형성되고 있다[23]. 중국은 호르무즈 해협 밖에서 사우디산 원유를 대거 구매하기 시작했으며[31], 이는 글로벌 원유 물류 경로 재편을 촉발하고 있다.</w:t>
      </w:r>
    </w:p>
    <w:p>
      <w:r>
        <w:rPr>
          <w:b/>
        </w:rPr>
        <w:t>🇰🇷 국내 영향</w:t>
      </w:r>
    </w:p>
    <w:p>
      <w:r>
        <w:t>미·이란 갈등과 파나마 운하 가뭄이 동시에 작용하며 글로벌 해상운임이 4주 연속 상승했다[34]. 부산발 해상운임은 미주·중동 노선이 상승하는 반면 유럽 노선은 숨 고르기 양상을 보이는 등 노선별 온도차가 나타나고 있다[35]. 9월 유류할증료가 급등하면서 항공권 구매 시점에 대한 소비자 관심이 높아지고 있다[37]. CK허치슨은 파나마 측에 15억 달러 규모의 손해배상을 요구하며 국제중재를 제기했다[36].</w:t>
      </w:r>
    </w:p>
    <w:p>
      <w:pPr>
        <w:pStyle w:val="Heading3"/>
      </w:pPr>
      <w:r>
        <w:t>항만·화물  (HIGH 4 / MEDIUM 4)</w:t>
      </w:r>
    </w:p>
    <w:p>
      <w:r>
        <w:rPr>
          <w:b/>
        </w:rPr>
        <w:t>🌐 해외 상황</w:t>
      </w:r>
    </w:p>
    <w:p>
      <w:r>
        <w:t>CK허치슨이 파나마 내 두 항만에서의 철수와 관련해 파나마 측에 15억 달러 이상의 손해배상을 청구하며 국제중재를 제기했다[38].</w:t>
      </w:r>
    </w:p>
    <w:p>
      <w:r>
        <w:rPr>
          <w:b/>
        </w:rPr>
        <w:t>🇰🇷 국내 영향</w:t>
      </w:r>
    </w:p>
    <w:p>
      <w:r>
        <w:t>러시아·우크라이나 간 흑해 충돌로 곡물 수출망이 사실상 마비되어 97% 이상이 중단된 것으로 보도되었으며[41][42], 이로 인해 세계 밀값이 30% 급등했다[42]. 러시아의 항만 공격으로 우크라이나 곡물 수출이 마비되며 우크라이나 GDP가 올해 2% 감소할 것으로 전망된다[40]. 중동전쟁 여파로 국내 석유 수입과 소비가 동시에 감소한 것으로 나타났으며[43], 인천의 7월 수출에서 석유제품이 99% 감소한 반면 금은 456% 증가했다[45]. 한국가스공사는 해외 LNG 사업인 '로부마' 프로젝트에 다시 탄력이 붙고 있다[44].</w:t>
      </w:r>
    </w:p>
    <w:p>
      <w:pPr>
        <w:pStyle w:val="Heading3"/>
      </w:pPr>
      <w:r>
        <w:t>경제·금융  (HIGH 2 / MEDIUM 30)</w:t>
      </w:r>
    </w:p>
    <w:p>
      <w:r>
        <w:rPr>
          <w:b/>
        </w:rPr>
        <w:t>🌐 해외 상황</w:t>
      </w:r>
    </w:p>
    <w:p>
      <w:r>
        <w:t>IMF는 글로벌 원유 시장의 안전 재고가 11억 배럴 소진 위기에 처해 있다고 경고했으며[46], 브렌트유는 베센트 미 재무장관이 이란 제재 캠페인이 군사 재개를 배제한다고 발언한 이후 94달러대로 상승했다[47]. 금 가격은 달러 약세와 부채 우려로 4,600달러를 상회했으며[48], 디젤 크랙 스프레드가 100달러를 돌파하며 브렌트유가 시사하는 것보다 원유 시장이 훨씬 타이트하다는 신호가 나타났다[52]. 인도의 상반기 역청 수입은 미·이란 갈등으로 절반 수준으로 감소했으며[49], 호르무즈 원유 위기가 글로벌 전기차 판매를 가속화하고 있다는 분석도 제기되었다[53].</w:t>
      </w:r>
    </w:p>
    <w:p>
      <w:r>
        <w:rPr>
          <w:b/>
        </w:rPr>
        <w:t>🇰🇷 국내 영향</w:t>
      </w:r>
    </w:p>
    <w:p>
      <w:r>
        <w:t>정부는 9차 석유 최고가격을 휘발유 1,784원·경유 1,773원으로 동결하며 6개월 이상 유지하고 있다[56][57][58][59][60][61][62][63][64][65]. 국제유가가 다시 90달러대로 상승했음에도 정부는 민생을 고려해 동결을 유지하고 있으나, 중동 불안이 지속되는 한 출구전략은 불투명한 상황이다[56][65]. 당분간 1,800원대 휘발유 가격이 이어질 것으로 보인다[65].</w:t>
      </w:r>
    </w:p>
    <w:p>
      <w:pPr>
        <w:pStyle w:val="Heading3"/>
      </w:pPr>
      <w:r>
        <w:t>수산물  (HIGH 0 / MEDIUM 7)</w:t>
      </w:r>
    </w:p>
    <w:p>
      <w:r>
        <w:rPr>
          <w:b/>
        </w:rPr>
        <w:t>🇰🇷 국내 영향</w:t>
      </w:r>
    </w:p>
    <w:p>
      <w:r>
        <w:t>충남 지역 고수온으로 가두리 양식장 피해가 확산되고 있으며 황종우 해수부 장관이 현장을 직접 점검했다[67][68][70][71]. 올해 가을 서해 꽃게 어획량은 지난해 대비 감소할 것으로 전망된다[69]. 수협은 호우 피해를 입은 어업인과 소상공인을 위해 최대 500억 원의 긴급 금융지원을 투입하기로 했다[72].</w:t>
      </w:r>
    </w:p>
    <w:p>
      <w:pPr>
        <w:pStyle w:val="Heading3"/>
      </w:pPr>
      <w:r>
        <w:t>해운  (HIGH 2 / MEDIUM 10)</w:t>
      </w:r>
    </w:p>
    <w:p>
      <w:r>
        <w:rPr>
          <w:b/>
        </w:rPr>
        <w:t>🌐 해외 상황</w:t>
      </w:r>
    </w:p>
    <w:p>
      <w:r>
        <w:t>한국 컨테이너선이 북동항로(북극항로) 첫 시범운항을 개시했으며, 수에즈 운하 대비 운항거리가 35% 단축되는 효과가 기대되나 서방 동맹국들의 우려도 제기되었다[75][77]. 러시아는 인도양 진출을 위한 말라카 해협 우회 항로 확보를 노리며 미얀마에 군 700명을 투입한 것으로 보도되었다[83]. 파키스탄 상원의원은 러시아의 인도양 철도 회랑이 수에즈 운하를 능가할 수 있다고 주장했다[74].</w:t>
      </w:r>
    </w:p>
    <w:p>
      <w:r>
        <w:rPr>
          <w:b/>
        </w:rPr>
        <w:t>🇰🇷 국내 영향</w:t>
      </w:r>
    </w:p>
    <w:p>
      <w:r>
        <w:t>한국 컨테이너선의 북동항로 첫 시범운항이 개시되었으며[78], 부산·울산·영일만항 등 주요 항만의 북극항로 활용 가능성이 논의되고 있다[79][80]. 해운업계는 북극항로 인력 양성을 위해 50억 원 규모의 투자를 단행했다[81]. HMM은 현대무벡스 지분 매각에 나섰다[84].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글로벌 공급망 관리와 민생경제 안정을 동시에 달성하기 위한 방안이 논의되고 있다[85].</w:t>
      </w:r>
    </w:p>
    <w:p>
      <w:pPr>
        <w:pStyle w:val="Heading3"/>
      </w:pPr>
      <w:r>
        <w:t>기타 산업  (HIGH 1 / MEDIUM 23)</w:t>
      </w:r>
    </w:p>
    <w:p>
      <w:r>
        <w:rPr>
          <w:b/>
        </w:rPr>
        <w:t>🌐 해외 상황</w:t>
      </w:r>
    </w:p>
    <w:p>
      <w:r>
        <w:t>이라크 총리는 터키·시리아·요르단을 통한 석유 수출 확대를 추진 중이며, 생산량을 하루 800만~1,000만 배럴로 늘리는 목표를 제시했다[86][87][88][89]. UAE 국영 석유사 ADNOC은 62억 달러 규모의 '움 샤이프 가스캡' 개발에 대한 최종투자결정(FID)을 내렸다[97].</w:t>
      </w:r>
    </w:p>
    <w:p>
      <w:r>
        <w:rPr>
          <w:b/>
        </w:rPr>
        <w:t>🇰🇷 국내 영향</w:t>
      </w:r>
    </w:p>
    <w:p>
      <w:r>
        <w:t>미 해상봉쇄로 중국행 이란산 원유 공급이 줄어들면서 이란산 원유 가격이 브렌트유보다 비싸지는 이례적 현상이 나타났다[90]. 이란 원유 제안 감소로 중국 정유사들이 대체 조달에 나서고 있으며[92], 방글라데시는 중동 리스크로 LNG 수입비용이 급등해 연간 보조금이 한 달 반 만에 43% 증가했다[93]. 여수 석유화학 산단은 구조조정이 진행 중인 가운데 하부 기업들은 원료 수급 우려를 표명하고 있으며[94][95][99], 중동 정세 격화로 중소기업 피해 신고가 1,061건에 달하고 원료·물류비 급등으로 1억 원 피해를 호소하는 사례도 나왔다[96]. 두산에너빌리티는 오만 가스발전소를 수주했으며[91], 라면·케첩 등 식품 가격도 줄줄이 인상되었다[98].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2548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38</w:t>
            </w:r>
          </w:p>
        </w:tc>
        <w:tc>
          <w:tcPr>
            <w:tcW w:type="dxa" w:w="2946"/>
          </w:tcPr>
          <w:p>
            <w:r>
              <w:t>1.5%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156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333</w:t>
            </w:r>
          </w:p>
        </w:tc>
        <w:tc>
          <w:tcPr>
            <w:tcW w:type="dxa" w:w="2946"/>
          </w:tcPr>
          <w:p>
            <w:r>
              <w:t>13.1%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2021</w:t>
            </w:r>
          </w:p>
        </w:tc>
        <w:tc>
          <w:tcPr>
            <w:tcW w:type="dxa" w:w="2946"/>
          </w:tcPr>
          <w:p>
            <w:r>
              <w:t>79.3%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