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2026-05-20</w:t>
      </w:r>
    </w:p>
    <w:p>
      <w:pPr>
        <w:jc w:val="center"/>
      </w:pPr>
      <w:r>
        <w:rPr>
          <w:color w:val="808080"/>
          <w:sz w:val="18"/>
        </w:rPr>
        <w:t>생성 모델: claude-sonnet-4-6  |  HIGH+MEDIUM 397건 (해외 226건 / 국내 171건)</w:t>
      </w:r>
    </w:p>
    <w:p/>
    <w:p>
      <w:pPr>
        <w:pStyle w:val="Heading2"/>
      </w:pPr>
      <w:r>
        <w:t>오늘의 핵심</w:t>
      </w:r>
    </w:p>
    <w:p>
      <w:r>
        <w:t>미 군이 인도양에서 이란 연계 유조선을 추가 나포하는 등 호르무즈 봉쇄 집행을 강화하는 가운데[1][2][6][7], 이란 혁명수비대는 24시간 동안 26척의 선박이 호르무즈 해협을 통과했다고 발표하며 자국 해군의 조율 하에 통항이 이루어지고 있음을 주장했다[22][28][61]. 한국 HMM 유조선 '유니버셜 위너'호가 통행료 없이 호르무즈 해협을 첫 통과했으며, 한국 선박 25척이 추가 협의 중인 것으로 보도됐다[71][72][73][78]. 트럼프 대통령은 이란에 추가 협상 기회를 부여하겠다고 밝히며 호르무즈 재개방 필요성을 언급했고[18][19], 이란 핵협상이 최종 단계에 접어들었다는 보도와 함께 국제 유가는 하락세를 보였다[41][44][45]. 부산 수출기업의 72.7~73%가 원·부자재 재고가 3개월 미만이라고 응답했으며[36][38][87], 삼성전자 노조의 4만8천 명 규모 파업이 임박해 반도체 공급망 교란 우려가 국제적으로 주목받고 있다[81][82][83][84].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27 / MEDIUM 145)</w:t>
      </w:r>
    </w:p>
    <w:p>
      <w:r>
        <w:rPr>
          <w:b/>
        </w:rPr>
        <w:t>🌐 해외 상황</w:t>
      </w:r>
    </w:p>
    <w:p>
      <w:r>
        <w:t>미 군은 인도양 및 오만만에서 이란 국기를 게양한 유조선을 봉쇄 위반 혐의로 승선·나포하는 작전을 복수 실시했다[1][2][6][7][8][10]. 이란 혁명수비대는 24시간 동안 26척의 선박이 자국 해군의 조율 하에 호르무즈 해협을 통과했다고 발표했다[22][28]. 트럼프 대통령은 이란 공격 보류가 '며칠' 남았다고 언급하면서도 이란에 '한 번의 기회'를 주겠다고 밝혔으며[12][18][19], 이란은 공격 시 '새 전선'을 열겠다고 경고하며 휴전 기간 전력을 강화하고 있다고 밝혔다[14]. UAE는 호르무즈를 우회하는 신규 송유관이 50% 완공됐으며 2027년 가동 예정이라고 발표했다[4][9].</w:t>
      </w:r>
    </w:p>
    <w:p>
      <w:r>
        <w:rPr>
          <w:b/>
        </w:rPr>
        <w:t>🇰🇷 국내 영향</w:t>
      </w:r>
    </w:p>
    <w:p>
      <w:r>
        <w:t>트럼프 대통령이 이란 핵협상이 최종 단계에 있다고 언급하며 호르무즈 재개방 필요성을 강조했다[19]. 이란 공격 보류 직전 1조 원대 선물 거래가 발생해 미 당국이 조사에 착수한 것으로 보도됐다[13]. 이스라엘군이 한국 활동가가 탑승한 가자 지원 선단을 추가 나포했다고 시민단체가 밝혔다[11]. 사우디 외무장관은 이란이 협상 기회를 잡아야 한다고 촉구했다[20].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전 세계 해양 기술 석학들이 모인 자리에서 한국 CEO가 좌장을 맡았다[21].</w:t>
      </w:r>
    </w:p>
    <w:p>
      <w:pPr>
        <w:pStyle w:val="Heading3"/>
      </w:pPr>
      <w:r>
        <w:t>운임·물류비  (HIGH 6 / MEDIUM 8)</w:t>
      </w:r>
    </w:p>
    <w:p>
      <w:r>
        <w:rPr>
          <w:b/>
        </w:rPr>
        <w:t>🌐 해외 상황</w:t>
      </w:r>
    </w:p>
    <w:p>
      <w:r>
        <w:t>이란이 호르무즈 해협 통과 선박에 대해 검문소 설치, 심사, 경우에 따라 통행료를 부과하는 방식으로 해협 통제를 강화하고 있다[23][25]. 인도는 이란 분쟁으로 인한 공급 차질을 메우기 위해 호르무즈 해협을 통한 유조선 파견을 계획 중이다[26]. 원유 수송이 호르무즈를 우회하는 장거리 항로로 전환되고 있으며[27], 미국 내 평균 휘발유 가격은 전 주 대비 갤런당 4달러를 상회하는 것으로 보도됐다[50]. 발틱건화물운임지수(BDI)는 49포인트 하락한 3,005를 기록했다[31].</w:t>
      </w:r>
    </w:p>
    <w:p>
      <w:r>
        <w:rPr>
          <w:b/>
        </w:rPr>
        <w:t>🇰🇷 국내 영향</w:t>
      </w:r>
    </w:p>
    <w:p>
      <w:r>
        <w:t>중동 특수 이후 컨테이너선 공급 과잉 우려가 제기되고 있으며, 중국발 선복 공급 증가가 변수로 지목됐다[32].</w:t>
      </w:r>
    </w:p>
    <w:p>
      <w:pPr>
        <w:pStyle w:val="Heading3"/>
      </w:pPr>
      <w:r>
        <w:t>항만·화물  (HIGH 3 / MEDIUM 5)</w:t>
      </w:r>
    </w:p>
    <w:p>
      <w:r>
        <w:rPr>
          <w:b/>
        </w:rPr>
        <w:t>🌐 해외 상황</w:t>
      </w:r>
    </w:p>
    <w:p>
      <w:r>
        <w:t>중국 유조선들이 호르무즈 해협을 통해 원유 400만 배럴을 반출했다[33]. 리오틴토는 필바라 철광석 누적 출하량 80억 톤을 달성했다[34]. 뉴질랜드 네이피어 항만은 중동 분쟁으로 인한 교란 영향을 크게 받지 않고 있다고 밝혔다[35].</w:t>
      </w:r>
    </w:p>
    <w:p>
      <w:r>
        <w:rPr>
          <w:b/>
        </w:rPr>
        <w:t>🇰🇷 국내 영향</w:t>
      </w:r>
    </w:p>
    <w:p>
      <w:r>
        <w:t>부산 수출기업의 72.7~73%가 원·부자재 재고가 3개월 미만이라고 응답했다[36][38]. 부산조달청은 중동 사태에 따른 공급망 경보를 발령하고 비철금속 및 요소 비축 현황을 현장 점검했다[37][39][40].</w:t>
      </w:r>
    </w:p>
    <w:p>
      <w:pPr>
        <w:pStyle w:val="Heading3"/>
      </w:pPr>
      <w:r>
        <w:t>경제·금융  (HIGH 1 / MEDIUM 95)</w:t>
      </w:r>
    </w:p>
    <w:p>
      <w:r>
        <w:rPr>
          <w:b/>
        </w:rPr>
        <w:t>🌐 해외 상황</w:t>
      </w:r>
    </w:p>
    <w:p>
      <w:r>
        <w:t>트럼프 대통령이 이란 협상 최종 단계를 시사하면서 국제 유가가 하락했으며[41][44][45], 월스트리트는 채권시장 압박 완화와 유가 하락에 힘입어 반등했다[47]. UN은 중동 에너지 위기를 이유로 글로벌 성장 전망을 하향 조정했다[51]. 중동 분쟁의 경제적 충격이 국가별로 불균등하게 나타나고 있다는 분석이 제기됐다[48]. 인도에서는 석유코크스·경유 가격 상승이 시멘트 업계 수익성을 압박할 것으로 전망되며, ICRA는 FY27 수익성 전망을 하향 조정했다[49].</w:t>
      </w:r>
    </w:p>
    <w:p>
      <w:r>
        <w:rPr>
          <w:b/>
        </w:rPr>
        <w:t>🇰🇷 국내 영향</w:t>
      </w:r>
    </w:p>
    <w:p>
      <w:r>
        <w:t>원·달러 환율은 단기 급등 후 수출업체 고점 매도 등의 영향으로 하락 전환하며 진정 국면에 접어들었다[53][55]. 고유가 영향으로 4월 국내 전기차 판매가 전년 대비 140% 폭증했으며[54][56], 유럽에서도 4월 EV 등록이 34% 증가한 것으로 보도됐다[60]. '전쟁추경'이 29일 만에 처리되어 고유가 충격 완화에 나섰다[58]. 중국 유가는 올해 8번째 인상 가능성이 제기됐다[57].</w:t>
      </w:r>
    </w:p>
    <w:p>
      <w:pPr>
        <w:pStyle w:val="Heading3"/>
      </w:pPr>
      <w:r>
        <w:t>해운  (HIGH 52 / MEDIUM 9)</w:t>
      </w:r>
    </w:p>
    <w:p>
      <w:r>
        <w:rPr>
          <w:b/>
        </w:rPr>
        <w:t>🌐 해외 상황</w:t>
      </w:r>
    </w:p>
    <w:p>
      <w:r>
        <w:t>이란 혁명수비대는 24시간 동안 26척의 선박이 자국 해군의 조율 하에 호르무즈 해협을 통과했다고 발표했다[61][64][65]. 한국 및 중국 VLCC(초대형 유조선)들이 호르무즈 해협을 통과한 것으로 보도됐으며[63][69], 초대형 유조선 3척이 원유 600만 배럴을 싣고 해협을 빠져나왔다[24][74]. 미 중부사령부는 현재까지 약 90척의 선박이 항로를 변경했다고 밝혔다[67]. 트럼프의 이란 협상 기대감 속에 유조선들이 호르무즈를 출항하고 있다[70].</w:t>
      </w:r>
    </w:p>
    <w:p>
      <w:r>
        <w:rPr>
          <w:b/>
        </w:rPr>
        <w:t>🇰🇷 국내 영향</w:t>
      </w:r>
    </w:p>
    <w:p>
      <w:r>
        <w:t>HMM 유조선 '유니버셜 위너'호가 통행료 없이 호르무즈 해협을 첫 통과했다[72][73][78]. 이란 혁명수비대가 조율한 26척 통과 선박 중 한국 선박 1척이 포함됐으며[76][77][79][80], 나머지 25척은 이란과 협의 중인 것으로 보도됐다[71][75]. 호르무즈 해협 고립 82일째를 맞아 잔여 25척의 귀환 여부가 주목받고 있다[89].</w:t>
      </w:r>
    </w:p>
    <w:p>
      <w:pPr>
        <w:pStyle w:val="Heading3"/>
      </w:pPr>
      <w:r>
        <w:t>물류  (HIGH 2 / MEDIUM 6)</w:t>
      </w:r>
    </w:p>
    <w:p>
      <w:r>
        <w:rPr>
          <w:b/>
        </w:rPr>
        <w:t>🌐 해외 상황</w:t>
      </w:r>
    </w:p>
    <w:p>
      <w:r>
        <w:t>삼성전자 노조가 보너스 협상 결렬로 4만8천 명 규모의 파업을 목요일 개시한다고 발표했으며[84], 이로 인한 반도체 공급 차질 우려가 국제적으로 확산되고 있다[81][82][83][85]. 마이크론, 엔비디아, AMD 주가는 삼성 파업 리스크로 인한 칩 공급 우려 속에 상승했다[96].</w:t>
      </w:r>
    </w:p>
    <w:p>
      <w:r>
        <w:rPr>
          <w:b/>
        </w:rPr>
        <w:t>🇰🇷 국내 영향</w:t>
      </w:r>
    </w:p>
    <w:p>
      <w:r>
        <w:t>한국의 4월 자동차 수출과 생산이 부품 공급망 문제로 일제히 감소했다[86]. 부산 수출기업의 73%가 원·부자재 재고가 3개월 미만이며, 20%는 재고가 1개월 미만인 것으로 나타났다[87][88].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호르무즈 해협 봉쇄 82일째를 맞아 한국 선박 25척이 여전히 해협 내에 고립된 상태이며, 귀환 여부가 주목받고 있다[89].</w:t>
      </w:r>
    </w:p>
    <w:p>
      <w:pPr>
        <w:pStyle w:val="Heading3"/>
      </w:pPr>
      <w:r>
        <w:t>기타 산업  (HIGH 3 / MEDIUM 32)</w:t>
      </w:r>
    </w:p>
    <w:p>
      <w:r>
        <w:rPr>
          <w:b/>
        </w:rPr>
        <w:t>🌐 해외 상황</w:t>
      </w:r>
    </w:p>
    <w:p>
      <w:r>
        <w:t>호르무즈 봉쇄로 반도체 핵심 식각·세정 소재인 불화수소(HF) 가격 충격이 우려되고 있다[90]. FAO는 호르무즈 폐쇄가 1년 내 농식품 충격 및 가격 위기를 촉발할 수 있다고 경고했다[91]. 비료 가격 상승이 지속될 가능성이 제기되고 있으며[92][93], USDA는 농가 압박에 대응해 비료 관련 프로젝트를 신속 추진 중이다[94]. 알루미늄 공급 부족이 아시아 청정에너지 전환을 위협하고 있다[99].</w:t>
      </w:r>
    </w:p>
    <w:p>
      <w:r>
        <w:rPr>
          <w:b/>
        </w:rPr>
        <w:t>🇰🇷 국내 영향</w:t>
      </w:r>
    </w:p>
    <w:p>
      <w:r>
        <w:t>우드맥킨지는 호르무즈 장기 폐쇄 시 수십 년래 최악의 에너지 위기가 우려된다고 경고했다[101]. 한국 정부는 국제 곡물가 상승세에도 불구하고 11월 물량까지 선제 확보해 국내 수급에 이상이 없다고 밝혔다[105]. 한일 간 LNG·원유 협력 강화 필요성이 사설을 통해 제기됐다[106]. 울산 수출은 비철금속, 석유, 선박 등에 힘입어 전년 대비 20% 증가했다[109]. 중동발 피해 기업 근로자에 대한 지원 방안이 마련됐다[108].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95</w:t>
            </w:r>
          </w:p>
        </w:tc>
        <w:tc>
          <w:tcPr>
            <w:tcW w:type="dxa" w:w="2946"/>
          </w:tcPr>
          <w:p>
            <w:r>
              <w:t>3.2%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302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452</w:t>
            </w:r>
          </w:p>
        </w:tc>
        <w:tc>
          <w:tcPr>
            <w:tcW w:type="dxa" w:w="2946"/>
          </w:tcPr>
          <w:p>
            <w:r>
              <w:t>15.2%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2126</w:t>
            </w:r>
          </w:p>
        </w:tc>
        <w:tc>
          <w:tcPr>
            <w:tcW w:type="dxa" w:w="2946"/>
          </w:tcPr>
          <w:p>
            <w:r>
              <w:t>71.5%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