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2026-06-07</w:t>
      </w:r>
    </w:p>
    <w:p>
      <w:pPr>
        <w:jc w:val="center"/>
      </w:pPr>
      <w:r>
        <w:rPr>
          <w:color w:val="808080"/>
          <w:sz w:val="18"/>
        </w:rPr>
        <w:t>생성 모델: claude-sonnet-4-6  |  HIGH+MEDIUM 290건 (해외 139건 / 국내 151건)</w:t>
      </w:r>
    </w:p>
    <w:p/>
    <w:p>
      <w:pPr>
        <w:pStyle w:val="Heading2"/>
      </w:pPr>
      <w:r>
        <w:t>오늘의 핵심</w:t>
      </w:r>
    </w:p>
    <w:p>
      <w:r>
        <w:t>미군은 호르무즈 해협 인근에서 이란 드론 2기를 격추하고 탄도미사일 6발을 요격했으며[1][4][6], 대이란 해상봉쇄 결과 선박 132척이 회항하고 6척이 무력화됐다고 밝혔다[11][15][16]. 이란-미국 전쟁 100일을 맞아 협상 출구를 찾지 못한 가운데[19][20], 이란 의원은 호르무즈 통행 선박에 최대 30억 원의 통행료를 부과했다고 밝혔으나 이후 대폭 인하 방침이 전해졌다[27][28]. 유가는 봉쇄 4개월째에도 배럴당 100달러 미만을 유지하는 가운데[24] OPEC+는 봉쇄 이후 네 번째 증산에 합의했다[41][72]. 국내에서는 원·달러 환율이 외환위기 이후 최고 수준을 기록하고 외국인 대량 순매도로 시장 변동성이 확대되는 등 금융시장 불안이 심화되고 있으며[56][57][58], 한국 석유화학단지의 원유·나프타 수급은 정상 수준을 회복한 것으로 전해졌다[31].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42 / MEDIUM 117)</w:t>
      </w:r>
    </w:p>
    <w:p>
      <w:r>
        <w:rPr>
          <w:b/>
        </w:rPr>
        <w:t>🌐 해외 상황</w:t>
      </w:r>
    </w:p>
    <w:p>
      <w:r>
        <w:t>미군은 호르무즈 해협 인근에서 이란이 발사한 드론 2기를 격추했으며[1][6][9], 이란 탄도미사일 6발도 요격했다[4]. 이란은 호르무즈 해협을 협상 레버리지로 활용하며 공격을 지속하고 있고[2], 트럼프 대통령은 호르무즈 봉쇄가 이란에 하루 5억 달러의 손실을 초래한다고 언급했다[3]. 미국-이란 전쟁 100일째를 맞아 레바논 전선까지 동시 확대되는 양상이 보고됐다[19][20].</w:t>
      </w:r>
    </w:p>
    <w:p>
      <w:r>
        <w:rPr>
          <w:b/>
        </w:rPr>
        <w:t>🇰🇷 국내 영향</w:t>
      </w:r>
    </w:p>
    <w:p>
      <w:r>
        <w:t>미군 발표에 따르면 대이란 해상봉쇄로 선박 132척이 회항하고 6척이 무력화됐다[11][12][13][14][15][16][17][18]. 이란-미국 전쟁이 100일을 넘기며 핵 협상, 호르무즈 봉쇄, 레바논 전선이 동시에 전개되는 복합 위기 국면이 지속되고 있다[19][20].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싱가포르 해협에서 탄자니아 선적 컨테이너선이 침몰했으며[23], 사무데라 쉬핑이 용선한 선박도 싱가포르에서 파시르 구당으로 향하던 중 침몰했다[21]. 또한 인도 선원들이 수개월째 튀르키예 인근 해상에 억류된 상태인 것으로 전해졌다[22].</w:t>
      </w:r>
    </w:p>
    <w:p>
      <w:pPr>
        <w:pStyle w:val="Heading3"/>
      </w:pPr>
      <w:r>
        <w:t>운임·물류비  (HIGH 4 / MEDIUM 2)</w:t>
      </w:r>
    </w:p>
    <w:p>
      <w:r>
        <w:rPr>
          <w:b/>
        </w:rPr>
        <w:t>🌐 해외 상황</w:t>
      </w:r>
    </w:p>
    <w:p>
      <w:r>
        <w:t>호르무즈 봉쇄가 4개월째 지속되는 가운데 유가는 배럴당 100달러 미만을 유지하고 있다[24]. 아시아태평양 지역에서는 공급망 비용이 18.9% 급등한 것으로 보고됐으며, 태국 및 인도네시아 기업들이 AI 기반 공급망 전환을 모색하고 있다[25][26].</w:t>
      </w:r>
    </w:p>
    <w:p>
      <w:r>
        <w:rPr>
          <w:b/>
        </w:rPr>
        <w:t>🇰🇷 국내 영향</w:t>
      </w:r>
    </w:p>
    <w:p>
      <w:r>
        <w:t>이란 의원은 호르무즈 해협 통행 선박에 최대 30억 원의 통행료를 부과했다고 밝혔으나[27], 이후 이란이 통행료를 대폭 인하하는 방침을 마련한 것으로 전해졌다[28][29].</w:t>
      </w:r>
    </w:p>
    <w:p>
      <w:pPr>
        <w:pStyle w:val="Heading3"/>
      </w:pPr>
      <w:r>
        <w:t>항만·화물  (HIGH 1 / MEDIUM 9)</w:t>
      </w:r>
    </w:p>
    <w:p>
      <w:r>
        <w:rPr>
          <w:b/>
        </w:rPr>
        <w:t>🌐 해외 상황</w:t>
      </w:r>
    </w:p>
    <w:p>
      <w:r>
        <w:t>이라크는 튀르키예와 시리아를 경유하는 원유 수출 능력을 100만 배럴/일 이상으로 확대하는 방안을 추진 중이라고 밝혔다[30].</w:t>
      </w:r>
    </w:p>
    <w:p>
      <w:r>
        <w:rPr>
          <w:b/>
        </w:rPr>
        <w:t>🇰🇷 국내 영향</w:t>
      </w:r>
    </w:p>
    <w:p>
      <w:r>
        <w:t>호르무즈 봉쇄에도 불구하고 국내 석유화학단지의 원유·나프타 수급이 정상 수준을 회복했다[31]. 일본은 미국 알래스카산 및 아프리카산 원유를 대체 조달하여 지난해 6월 수입량의 70%를 확보한 것으로 전해졌다[32][33][34]. 캐나다 LNG가 처음으로 수도권에 입항했으며[38], 한국의 캐나다 LNG 지분 물량 70만 톤이 도입되어 가스 자주율 제고에 기여할 것으로 보인다[35][39]. 비중동산 원유 확대로 국내 원유 반입량이 소폭 증가했다[36].</w:t>
      </w:r>
    </w:p>
    <w:p>
      <w:pPr>
        <w:pStyle w:val="Heading3"/>
      </w:pPr>
      <w:r>
        <w:t>경제·금융  (HIGH 6 / MEDIUM 80)</w:t>
      </w:r>
    </w:p>
    <w:p>
      <w:r>
        <w:rPr>
          <w:b/>
        </w:rPr>
        <w:t>🌐 해외 상황</w:t>
      </w:r>
    </w:p>
    <w:p>
      <w:r>
        <w:t>글로벌 항공사들이 이란 전쟁에 따른 연료비 충격으로 2026년 수익 전망을 대폭 하향 조정했으며, 항공업계 수익성이 절반 수준으로 줄어들 것으로 예상된다[40][42][45]. OPEC+는 호르무즈 봉쇄 이후 네 번째 원유 증산에 합의하여 하루 18만 8,000배럴을 추가 생산하기로 했으나[41][43][44][49], 5월 OPEC 생산량은 37년 만에 최저치를 기록했다[47]. 골드만삭스, JP모건, 피치 등 주요 금융기관들은 호르무즈 봉쇄가 지속될 경우의 유가 충격 시나리오를 제시하고 있다[48].</w:t>
      </w:r>
    </w:p>
    <w:p>
      <w:r>
        <w:rPr>
          <w:b/>
        </w:rPr>
        <w:t>🇰🇷 국내 영향</w:t>
      </w:r>
    </w:p>
    <w:p>
      <w:r>
        <w:t>원·달러 환율이 외환위기 이후 최고 수준을 기록하며 공항 환전소에서 1,620원을 상회했고[56], 외국인 대량 순매도로 시장 변동성이 확대되고 있다[57]. 코스피 변동성은 이란 전쟁 당시보다 위험한 수준으로 평가되며[58], '검은 월요일' 우려와 반대매매 확대 가능성이 제기됐다[59]. 원화는 16년 만의 최저치로 하락했으며[50], 미국 반도체주 약세 여파로 코스피 8,000선이 흔들리는 상황이다[53]. 내년 한국 잠재성장률이 사상 처음으로 1.5%를 하회할 것이라는 전망도 나왔다[55].</w:t>
      </w:r>
    </w:p>
    <w:p>
      <w:pPr>
        <w:pStyle w:val="Heading3"/>
      </w:pPr>
      <w:r>
        <w:t>해운  (HIGH 1 / MEDIUM 6)</w:t>
      </w:r>
    </w:p>
    <w:p>
      <w:r>
        <w:rPr>
          <w:b/>
        </w:rPr>
        <w:t>🌐 해외 상황</w:t>
      </w:r>
    </w:p>
    <w:p>
      <w:r>
        <w:t>미군은 5월 한 달간 100척 이상의 선박을 호르무즈 해협을 통해 호위했다[60]. 튀르키예 장관은 헤자즈 철도를 통해 오만 경유 호르무즈 대체 노선을 구축하는 방안을 언급했다[61].</w:t>
      </w:r>
    </w:p>
    <w:p>
      <w:r>
        <w:rPr>
          <w:b/>
        </w:rPr>
        <w:t>🇰🇷 국내 영향</w:t>
      </w:r>
    </w:p>
    <w:p>
      <w:r>
        <w:t>HD현대는 SMR(소형모듈원자로) 추진 자동차운반선 개발을 가속화하고 있다[62]. HJ중공업은 바이오연료 추진 컨테이너선 AIP를 획득하며 친환경 선박 시장을 공략하고 있다[66]. 인천~르자오 신규 컨테이너 항로 추진이 검토되면서 한중카페리 업계가 긴장하고 있다[65].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레미콘 운송노조가 8일 전면 휴업을 예고하면서 삼성·SK 반도체 현장도 긴장하고 있다[67].</w:t>
      </w:r>
    </w:p>
    <w:p>
      <w:pPr>
        <w:pStyle w:val="Heading3"/>
      </w:pPr>
      <w:r>
        <w:t>기타 산업  (HIGH 4 / MEDIUM 13)</w:t>
      </w:r>
    </w:p>
    <w:p>
      <w:r>
        <w:rPr>
          <w:b/>
        </w:rPr>
        <w:t>🌐 해외 상황</w:t>
      </w:r>
    </w:p>
    <w:p>
      <w:r>
        <w:t>이라크는 이란 전쟁이 지속되어 원유 수출이 차단될 경우 재정 위기에 처할 것이라고 경고했다[68]. 인도에서는 서아시아 분쟁 여파로 LPG 가격이 3개월 만에 두 번째로 인상되어 실린더당 29루피 올랐으며, 정부는 실린더당 700루피의 손실을 부담하고 있다[70][71].</w:t>
      </w:r>
    </w:p>
    <w:p>
      <w:r>
        <w:rPr>
          <w:b/>
        </w:rPr>
        <w:t>🇰🇷 국내 영향</w:t>
      </w:r>
    </w:p>
    <w:p>
      <w:r>
        <w:t>OPEC+는 호르무즈 봉쇄 이후 네 번째 원유 증산에 합의했다[72][73]. 호르무즈 봉쇄로 밀 농사가 멈추면서 식탁 물가에 비상이 걸렸다[74]. 한국과 사우디아라비아는 원유·나프타 공급망 협력 강화 및 플랜트 수주 확대를 모색하고 있으며[75], 산업부 장관이 카자흐스탄·중동·체코를 순방하며 에너지 공급망 및 원전 협력을 추진하고 있다[77][78]. 동해 심해가스전 공동개발 우선협상자로 영국 BP가 선정됐다[76].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2121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58</w:t>
            </w:r>
          </w:p>
        </w:tc>
        <w:tc>
          <w:tcPr>
            <w:tcW w:type="dxa" w:w="2946"/>
          </w:tcPr>
          <w:p>
            <w:r>
              <w:t>2.7%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232</w:t>
            </w:r>
          </w:p>
        </w:tc>
        <w:tc>
          <w:tcPr>
            <w:tcW w:type="dxa" w:w="2946"/>
          </w:tcPr>
          <w:p>
            <w:r>
              <w:t>10.9%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340</w:t>
            </w:r>
          </w:p>
        </w:tc>
        <w:tc>
          <w:tcPr>
            <w:tcW w:type="dxa" w:w="2946"/>
          </w:tcPr>
          <w:p>
            <w:r>
              <w:t>16.0%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1491</w:t>
            </w:r>
          </w:p>
        </w:tc>
        <w:tc>
          <w:tcPr>
            <w:tcW w:type="dxa" w:w="2946"/>
          </w:tcPr>
          <w:p>
            <w:r>
              <w:t>70.3%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