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2026-08-01</w:t>
      </w:r>
    </w:p>
    <w:p>
      <w:pPr>
        <w:jc w:val="center"/>
      </w:pPr>
      <w:r>
        <w:rPr>
          <w:color w:val="808080"/>
          <w:sz w:val="18"/>
        </w:rPr>
        <w:t>생성 모델: claude-sonnet-4-6  |  HIGH+MEDIUM 396건 (해외 153건 / 국내 243건)</w:t>
      </w:r>
    </w:p>
    <w:p/>
    <w:p>
      <w:pPr>
        <w:pStyle w:val="Heading2"/>
      </w:pPr>
      <w:r>
        <w:t>오늘의 핵심</w:t>
      </w:r>
    </w:p>
    <w:p>
      <w:r>
        <w:t>호르무즈 해협 입구에서 카타르 LNG 운반선을 포함한 유조선들이 잇따라 피격·폭발하는 사태가 발생하였으며[6][8][15][16][18][19][20], 미국과 이스라엘이 이란 에너지 인프라에 대한 공습을 이번 주말 단행할 계획이라는 보도가 나오면서 중동 긴장이 최고조에 달하고 있다[10][90][93][95]. 이란은 미국의 공격 시 에너지 시설을 조준하겠다고 경고하였고[18], 트럼프 대통령은 추가 이란 공습을 검토 중인 것으로 알려졌다[4][7]. 호르무즈 해협 통항량이 급감한 가운데[31] 이라크와 터키는 호르무즈 봉쇄 기간 수출을 늘리기 위한 1년짜리 석유 파이프라인 협정을 체결하였고[5][27][28], ADNOC은 위기 대응을 위해 초대형 유조선 5척을 구매하였다[29]. 한국은 호르무즈 기여 방안을 다양한 가능성 차원에서 검토 중이며[14], 중동 원유 의존도를 낮추기 위해 아르헨티나와 내년부터 원유 수입을 개시하기로 합의하였다[40][41][42][43][44][45][46].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136 / MEDIUM 90)</w:t>
      </w:r>
    </w:p>
    <w:p>
      <w:r>
        <w:rPr>
          <w:b/>
        </w:rPr>
        <w:t>🌐 해외 상황</w:t>
      </w:r>
    </w:p>
    <w:p>
      <w:r>
        <w:t>트럼프 대통령이 이란에 대한 추가 공습을 검토 중이며[1][4][7], 미국과 이스라엘이 이란 에너지 인프라를 이번 주말 공습할 계획이라는 보도가 나왔다[10][85][87][88]. 이란은 미국·이스라엘의 주요 시설에 대한 보복을 경고하였고[86][92], 호르무즈 해협 입구에서 카타르 LNG 운반선이 피격되는 등 유조선 공격이 잇따르고 있다[6][8][21]. 이라크와 터키는 호르무즈 봉쇄가 지속되는 상황에서 석유 수출을 늘리기 위한 1년짜리 파이프라인 협정을 체결하였다[5]. 오만 인근 해상에서도 미상 발사체에 의한 유조선 피격 사건이 발생하였다[3][23].</w:t>
      </w:r>
    </w:p>
    <w:p>
      <w:r>
        <w:rPr>
          <w:b/>
        </w:rPr>
        <w:t>🇰🇷 국내 영향</w:t>
      </w:r>
    </w:p>
    <w:p>
      <w:r>
        <w:t>한국 정부는 호르무즈 해협에 대한 기여 방안을 다양한 가능성 차원에서 검토하는 단계라고 밝혔다[14]. 서울은 미국이 경합 중인 호르무즈 해협에서 지원 방안을 저울질하고 있는 것으로 보도되었다[11]. 호르무즈 해협 입구에서 유조선이 잇따라 피격·폭발하는 사태가 국내 언론에도 집중 보도되었으며[15][16][18][19][20], 미국·이스라엘의 이란 에너지 시설 공습 임박 보도가 이어지고 있다[12][13][90][91][93][94][95].</w:t>
      </w:r>
    </w:p>
    <w:p>
      <w:pPr>
        <w:pStyle w:val="Heading3"/>
      </w:pPr>
      <w:r>
        <w:t>해양안전  (HIGH 4 / MEDIUM 2)</w:t>
      </w:r>
    </w:p>
    <w:p>
      <w:r>
        <w:rPr>
          <w:b/>
        </w:rPr>
        <w:t>🌐 해외 상황</w:t>
      </w:r>
    </w:p>
    <w:p>
      <w:r>
        <w:t>GasLog 소속 LNG 운반선이 호르무즈 해협을 통과하다 피격·손상되었으며, 영국 해양무역작전(UKMTO)은 오만 인근에서 두 건의 유조선 피격 사건을 보고하였다[22][24]. 카타르산 LNG를 운반하던 유조선이 호르무즈 해협 통과 중 피격되었고[21][6][8], 오만 인근에서는 미상 발사체에 의해 유조선 기관실이 손상되는 사건도 발생하였다[23]. 아울러 제재 대상 유조선이 오만 인근에서 좌초되어 기름 유출이 확산되고 있는 것으로 위성 이미지를 통해 확인되었다[25][26].</w:t>
      </w:r>
    </w:p>
    <w:p>
      <w:pPr>
        <w:pStyle w:val="Heading3"/>
      </w:pPr>
      <w:r>
        <w:t>운임·물류비  (HIGH 6 / MEDIUM 4)</w:t>
      </w:r>
    </w:p>
    <w:p>
      <w:r>
        <w:rPr>
          <w:b/>
        </w:rPr>
        <w:t>🌐 해외 상황</w:t>
      </w:r>
    </w:p>
    <w:p>
      <w:r>
        <w:t>Kpler 데이터에 따르면 호르무즈 해협 통항량이 급감하였으며, 밥엘만데브 해협 통항량은 상대적으로 안정세를 유지하고 있다[31]. 이라크와 터키는 호르무즈 봉쇄 기간 석유 수출 대안으로 1년짜리 파이프라인 협정을 체결하였고[27][28], ADNOC은 위기 심화에 대응해 초대형 유조선 5척을 추가 구매하였다[29]. 예멘 후티 세력은 사우디 유조선 8척을 항로 변경하도록 강제하였다고 밝혔다[32][80]. 호르무즈 석유 수출 대안 경로 확보를 위한 움직임이 가속화되고 있다[30][33].</w:t>
      </w:r>
    </w:p>
    <w:p>
      <w:r>
        <w:rPr>
          <w:b/>
        </w:rPr>
        <w:t>🇰🇷 국내 영향</w:t>
      </w:r>
    </w:p>
    <w:p>
      <w:r>
        <w:t>한국해양진흥공사(해진공)는 공급 과잉 우려로 운임과 선가 하락이 불가피하다고 전망하였다[34]. 해운 탄소세 도입 논의가 진행 중이며[35], BNK금융은 해운협회와 해양금융 협력을 강화하고 선박금융 지원을 확대하기로 하였다[36].</w:t>
      </w:r>
    </w:p>
    <w:p>
      <w:pPr>
        <w:pStyle w:val="Heading3"/>
      </w:pPr>
      <w:r>
        <w:t>항만·화물  (HIGH 1 / MEDIUM 18)</w:t>
      </w:r>
    </w:p>
    <w:p>
      <w:r>
        <w:rPr>
          <w:b/>
        </w:rPr>
        <w:t>🌐 해외 상황</w:t>
      </w:r>
    </w:p>
    <w:p>
      <w:r>
        <w:t>인도 인디언오일은 중동 공급 차질에 대응해 현물 원유 구매를 확대하였으며[37][55], 인도는 서아시아 전쟁 재확산 속에서도 9월까지 LNG 공급을 확보하였다[39]. 오만은 라스마르카즈 원유 저장 시설 확장을 위한 입찰을 개시하였다[38].</w:t>
      </w:r>
    </w:p>
    <w:p>
      <w:r>
        <w:rPr>
          <w:b/>
        </w:rPr>
        <w:t>🇰🇷 국내 영향</w:t>
      </w:r>
    </w:p>
    <w:p>
      <w:r>
        <w:t>한국은 아르헨티나와 정상회담을 통해 내년부터 아르헨티나산 원유 수입을 개시하기로 합의하였으며[40][41][42][43][44], 올해 88만 배럴 시범 수입도 추진된다[45]. 이를 통해 중동 원유 의존도를 낮추는 공급선 다변화 전략이 본격화되고 있다[46][47][48][49]. 한국과 아르헨티나는 첫 자원 MOU를 체결하고 리튬 등 핵심광물 공급망 협력 체계도 마련하였다[97][98][99].</w:t>
      </w:r>
    </w:p>
    <w:p>
      <w:pPr>
        <w:pStyle w:val="Heading3"/>
      </w:pPr>
      <w:r>
        <w:t>경제·금융  (HIGH 3 / MEDIUM 46)</w:t>
      </w:r>
    </w:p>
    <w:p>
      <w:r>
        <w:rPr>
          <w:b/>
        </w:rPr>
        <w:t>🌐 해외 상황</w:t>
      </w:r>
    </w:p>
    <w:p>
      <w:r>
        <w:t>이란의 호르무즈 선박 통제 발표 이후 국제유가가 상승하였으며[50], 7월 국제유가는 3월 이후 가장 강한 월간 상승폭을 기록하였다[51]. 지정학적 혼란이 국제유가를 신고점으로 밀어올리고 있으며[52], 엑슨모빌·셰브런 등 석유 기업들은 전시 원유 가격 덕분에 수년 만에 최고 수준의 이익을 기록하였다[53][56][58]. UAE는 자국 원유 전체의 가격 산정 방식을 개편하기로 하였다[54].</w:t>
      </w:r>
    </w:p>
    <w:p>
      <w:r>
        <w:rPr>
          <w:b/>
        </w:rPr>
        <w:t>🇰🇷 국내 영향</w:t>
      </w:r>
    </w:p>
    <w:p>
      <w:r>
        <w:t>호르무즈 해협 유조선 피격 소식에 국제유가가 반등 조짐을 보이면서 국내 기름값 반등 가능성이 제기되었다[60]. 그러나 전국 주유소 휘발유·경유 가격은 11주 연속 하락세를 이어가며 1800원대를 기록하고 있다[62][63][64][65][66][67][68]. 7월 소비자물가 상승률이 3% 아래를 기록할지 여부가 한국은행의 8월 금리 결정에 영향을 미칠 것으로 보인다[61]. 중동 전쟁 고조와 8월 CP(계약가격) 인상에도 불구하고 이달 국내 LPG 가격은 동결된 것으로 보도되었다[69].</w:t>
      </w:r>
    </w:p>
    <w:p>
      <w:pPr>
        <w:pStyle w:val="Heading3"/>
      </w:pPr>
      <w:r>
        <w:t>수산물  (HIGH 0 / MEDIUM 11)</w:t>
      </w:r>
    </w:p>
    <w:p>
      <w:r>
        <w:rPr>
          <w:b/>
        </w:rPr>
        <w:t>🇰🇷 국내 영향</w:t>
      </w:r>
    </w:p>
    <w:p>
      <w:r>
        <w:t>제주 연안 수온이 29도(최고 29.3도)까지 상승하는 역대급 폭염으로 인해 제주 양식장에서 광어·넙치 3만여 마리가 집단 폐사하였다[70][75][76][77][78][79]. 제주도지사가 고수온 피해 양식장을 직접 방문하고 간담회를 개최하는 등 대응에 나섰으며[72][73][74], 수산과학원은 양식수협과 함께 고수온·질병 등 현장 현안을 점검하였다[71].</w:t>
      </w:r>
    </w:p>
    <w:p>
      <w:pPr>
        <w:pStyle w:val="Heading3"/>
      </w:pPr>
      <w:r>
        <w:t>해운  (HIGH 2 / MEDIUM 2)</w:t>
      </w:r>
    </w:p>
    <w:p>
      <w:r>
        <w:rPr>
          <w:b/>
        </w:rPr>
        <w:t>🌐 해외 상황</w:t>
      </w:r>
    </w:p>
    <w:p>
      <w:r>
        <w:t>호르무즈 해협에서 VLCC 2척이 출항하였으나 전반적인 통항량은 여전히 저조한 수준을 유지하고 있다[81]. 후티 세력은 사우디 유조선 8척을 항로 변경하도록 강제하였다고 밝혔다[80].</w:t>
      </w:r>
    </w:p>
    <w:p>
      <w:r>
        <w:rPr>
          <w:b/>
        </w:rPr>
        <w:t>🇰🇷 국내 영향</w:t>
      </w:r>
    </w:p>
    <w:p>
      <w:r>
        <w:t>미국 중부사령부는 호르무즈 해협 폐쇄를 부인하며 상선 항로가 열려 있다고 밝혔다[82]. SK오션플랜트는 6,800DWT급 스테인리스 화학제품운반선 2척을 수주하였다[83].</w:t>
      </w:r>
    </w:p>
    <w:p>
      <w:pPr>
        <w:pStyle w:val="Heading3"/>
      </w:pPr>
      <w:r>
        <w:t>기타 산업  (HIGH 11 / MEDIUM 60)</w:t>
      </w:r>
    </w:p>
    <w:p>
      <w:r>
        <w:rPr>
          <w:b/>
        </w:rPr>
        <w:t>🌐 해외 상황</w:t>
      </w:r>
    </w:p>
    <w:p>
      <w:r>
        <w:t>엑슨모빌·셰브런은 전쟁으로 인한 정제 부문 영향으로 연료 가격 고공행진이 지속될 것이라고 경고하였다[84]. 미국과 이스라엘이 이란 에너지 인프라 공습을 검토 중이라는 보도가 잇따랐으며[85][87][88], 이란은 광범위한 보복을 경고하였다[86]. 가이아나에서는 FPSO 에레아 위투가 일산 25만 배럴 목표를 향해 항진 중이다[89].</w:t>
      </w:r>
    </w:p>
    <w:p>
      <w:r>
        <w:rPr>
          <w:b/>
        </w:rPr>
        <w:t>🇰🇷 국내 영향</w:t>
      </w:r>
    </w:p>
    <w:p>
      <w:r>
        <w:t>미국·이스라엘의 이란 에너지 시설 공습 계획 보도가 국내에서도 집중 조명되었다[90][91][92][93][94][95]. 구리 가격이 칠레 폭풍으로 인한 공급 차질로 사상 최고치를 기록하였다[96]. 한국과 아르헨티나는 첫 자원 MOU를 체결하고 리튬 공급망 협력을 강화하기로 하였다[97][98][99].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2110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163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233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257</w:t>
            </w:r>
          </w:p>
        </w:tc>
        <w:tc>
          <w:tcPr>
            <w:tcW w:type="dxa" w:w="2946"/>
          </w:tcPr>
          <w:p>
            <w:r>
              <w:t>12.2%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1457</w:t>
            </w:r>
          </w:p>
        </w:tc>
        <w:tc>
          <w:tcPr>
            <w:tcW w:type="dxa" w:w="2946"/>
          </w:tcPr>
          <w:p>
            <w:r>
              <w:t>69.1%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