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2026-06-21</w:t>
      </w:r>
    </w:p>
    <w:p>
      <w:pPr>
        <w:jc w:val="center"/>
      </w:pPr>
      <w:r>
        <w:rPr>
          <w:color w:val="808080"/>
          <w:sz w:val="18"/>
        </w:rPr>
        <w:t>생성 모델: claude-sonnet-4-6  |  HIGH+MEDIUM 300건 (해외 64건 / 국내 236건)</w:t>
      </w:r>
    </w:p>
    <w:p/>
    <w:p>
      <w:pPr>
        <w:pStyle w:val="Heading2"/>
      </w:pPr>
      <w:r>
        <w:t>오늘의 핵심</w:t>
      </w:r>
    </w:p>
    <w:p>
      <w:r>
        <w:t>이란이 호르무즈 해협 재봉쇄를 선언했으나 미국은 '선박 통항이 분쟁 전과 비슷한 수준'이라고 밝혔으며[12][13][14], 트럼프 대통령은 이란에 강경 경고를 발신하는 동시에 호르무즈 통행료를 미국이 징수할 수 있다고 언급해 자유항행 원칙에 새로운 변수가 등장했다[27][32]. 한국 정부는 '모든 선박의 안전 항행이 보장돼야 한다'는 입장을 재확인했고[16], 서울은 트럼프의 통행료 발언 이후 자유항행 지지 입장을 재천명했다[11]. 중동 종전 합의에도 불구하고 해상 운임은 오히려 종전 합의 이전보다 더 상승한 것으로 보도됐으며[31][33][34], 호르무즈 불확실성이 지속되면서 국내 주유소 기름값은 국제유가 30% 급락에도 2,000원대를 유지하고 있다[48][50]. 한편 중국의 대일 희토류 자석 수출이 5월 기준 35% 감소한 것으로 확인되는 등[80][82] 공급망 교란이 에너지 이외 분야로도 확산되고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68 / MEDIUM 128)</w:t>
      </w:r>
    </w:p>
    <w:p>
      <w:r>
        <w:rPr>
          <w:b/>
        </w:rPr>
        <w:t>🌐 해외 상황</w:t>
      </w:r>
    </w:p>
    <w:p>
      <w:r>
        <w:t>이란이 호르무즈 해협 재봉쇄를 선언했으나 실제 석유 흐름은 약 85% 수준을 유지하고 있는 것으로 보도됐다[1][22][58]. 트럼프 대통령은 이란에 '호르무즈를 봉쇄하면 자국으로 돌아가지 못할 것'이라는 강경 경고를 발신했으며[2][4][5], 밴스 부통령은 스위스에서 평화 협상을 주도하면서 '호르무즈 해협이 개방됐으며 추가 조치를 기대한다'고 밝혔다[18][10]. 이란 매체는 이스라엘의 공격이 계속될 경우 호르무즈 재개방이 불가능하다고 경고했으며[20], 종전 합의 사흘 만에 호르무즈를 둘러싼 갈등이 재점화되는 양상이다[19]. 이란은 해협 통과 규정을 강화하면서 비료 화물 선박이 주목받고 있으며[6][7], 이라크는 걸프 항로 교란에 대응해 시리아를 통한 석유 수출 경로를 모색하고 있다[3].</w:t>
      </w:r>
    </w:p>
    <w:p>
      <w:r>
        <w:rPr>
          <w:b/>
        </w:rPr>
        <w:t>🇰🇷 국내 영향</w:t>
      </w:r>
    </w:p>
    <w:p>
      <w:r>
        <w:t>한국 정부는 호르무즈 항행과 관련해 '모든 선박의 안전이 보장돼야 한다'는 입장을 공식 재확인했다[16]. 서울은 트럼프의 호르무즈 통행료 발언 이후 자유항행 지지 입장을 재천명했으며[11], 트럼프 대통령의 이란 경고 및 통행료 부과 가능성 언급이 국내에서도 주요 안보 이슈로 부각됐다[17]. 이란의 재봉쇄 선언에도 미국이 '통항이 분쟁 전과 비슷하다'고 밝힌 점은 한국 선박 운항에 일정한 안도 요인으로 작용할 가능성이 있으나[12][15], 해협 대기 중인 한국 선박들은 이란의 연락을 기다리고 있는 상황이다[60].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선박 지연 과정에서 한타바이러스 감염 사례가 발생해 해운 지연에 따른 숨겨진 위험이 부각됐다[21].</w:t>
      </w:r>
    </w:p>
    <w:p>
      <w:pPr>
        <w:pStyle w:val="Heading3"/>
      </w:pPr>
      <w:r>
        <w:t>운임·물류비  (HIGH 12 / MEDIUM 3)</w:t>
      </w:r>
    </w:p>
    <w:p>
      <w:r>
        <w:rPr>
          <w:b/>
        </w:rPr>
        <w:t>🌐 해외 상황</w:t>
      </w:r>
    </w:p>
    <w:p>
      <w:r>
        <w:t>이란의 봉쇄 선언에도 불구하고 석유는 호르무즈를 통해 계속 흐르고 있다고 미국과 말레이시아 매체가 보도했다[22][24][58]. 탱커 업계 단체는 해협 내 기뢰가 제거된 이후에야 선박 운항이 재개될 수 있다고 밝혔다[23]. 비료 화물 선박 약 12척이 호르무즈 해협을 통과한 것으로 확인됐다[35].</w:t>
      </w:r>
    </w:p>
    <w:p>
      <w:r>
        <w:rPr>
          <w:b/>
        </w:rPr>
        <w:t>🇰🇷 국내 영향</w:t>
      </w:r>
    </w:p>
    <w:p>
      <w:r>
        <w:t>중동 종전 합의에도 해상 운임은 오히려 종전 합의 이전보다 더 높은 수준으로 상승했으며[31], 해상·항공 운임 부담이 지속되고 있다[34]. 파키스탄 외무장관은 60일간 호르무즈 통행료가 없다고 밝혔으나[26], 이란의 통행세 부과 방침과 미국의 통행료 징수 가능성 언급으로 자유항행 원칙에 대한 우려가 커지고 있다[28][30]. 국내 언론 사설은 트럼프의 통행료 발언에 대해 자유항행 방어에 총력을 기울여야 한다고 촉구했으며[25], 수출기업의 물류비 부담이 가중되고 있다[29][33].</w:t>
      </w:r>
    </w:p>
    <w:p>
      <w:pPr>
        <w:pStyle w:val="Heading3"/>
      </w:pPr>
      <w:r>
        <w:t>항만·화물  (HIGH 1 / MEDIUM 0)</w:t>
      </w:r>
    </w:p>
    <w:p>
      <w:r>
        <w:rPr>
          <w:b/>
        </w:rPr>
        <w:t>🌐 해외 상황</w:t>
      </w:r>
    </w:p>
    <w:p>
      <w:r>
        <w:t>비료 화물 선박 약 12척이 호르무즈 해협을 통과한 것으로 확인됐으며[35], 이란의 해협 통과 규정 강화로 비료 화물이 특히 주목받고 있다[6][7].</w:t>
      </w:r>
    </w:p>
    <w:p>
      <w:pPr>
        <w:pStyle w:val="Heading3"/>
      </w:pPr>
      <w:r>
        <w:t>경제·금융  (HIGH 1 / MEDIUM 59)</w:t>
      </w:r>
    </w:p>
    <w:p>
      <w:r>
        <w:rPr>
          <w:b/>
        </w:rPr>
        <w:t>🌐 해외 상황</w:t>
      </w:r>
    </w:p>
    <w:p>
      <w:r>
        <w:t>인도는 호르무즈 혼란에 대응해 러시아와 UAE산 원유 수입을 늘리고 있으며[39][42][43], 6월 들어 러시아가 인도 원유 수입의 절반을 공급하고 있다[37]. 호르무즈 회복 기대감 속에서도 인도 정유사들은 헤지 차원에서 러시아·UAE산 원유 구매를 확대하고 있다[42][45]. 서아시아 긴장 완화로 인도 IPO 시장이 활성화되는 조짐이 나타나고 있으며[40][41], 그리스에서는 중동 전쟁 영향으로 연료 가격이 상승했다[38].</w:t>
      </w:r>
    </w:p>
    <w:p>
      <w:r>
        <w:rPr>
          <w:b/>
        </w:rPr>
        <w:t>🇰🇷 국내 영향</w:t>
      </w:r>
    </w:p>
    <w:p>
      <w:r>
        <w:t>국제유가가 30% 급락했음에도 국내 주유소 기름값은 2,000원대를 유지하며 하락분이 체감되지 않고 있다[48][50][53]. 국제유가가 전쟁 이전 수준으로 내려왔음에도 주유소 가격 반영 시점이 불분명한 상황이며[49][51], 호르무즈 리스크 재부상과 미국 물가가 주간 증시 전망의 주요 변수로 지목됐다[55]. 인천 수출액은 중동 여파를 피해 전기·전자제품·의약품이 활약한 것으로 보도됐다[47]. 글로벌 석유시장에 대한 낙관이 이르다는 분석도 제기됐다[52].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파키스탄의 망고 수출이 중동 전쟁 여파로 위축된 것으로 보도됐다[56].</w:t>
      </w:r>
    </w:p>
    <w:p>
      <w:pPr>
        <w:pStyle w:val="Heading3"/>
      </w:pPr>
      <w:r>
        <w:t>해운  (HIGH 3 / MEDIUM 5)</w:t>
      </w:r>
    </w:p>
    <w:p>
      <w:r>
        <w:rPr>
          <w:b/>
        </w:rPr>
        <w:t>🌐 해외 상황</w:t>
      </w:r>
    </w:p>
    <w:p>
      <w:r>
        <w:t>미-이란 협상 불확실성 속에서 호르무즈 통과 선박 수가 감소하고 있으며 해운사들은 경계 태세를 유지하고 있다[57]. 인도 연계 초대형 유조선 3척이 오만만에 재등장한 것으로 확인됐다[59]. 석유는 이란의 봉쇄 선언에도 불구하고 호르무즈를 통해 계속 흐르고 있다[58].</w:t>
      </w:r>
    </w:p>
    <w:p>
      <w:r>
        <w:rPr>
          <w:b/>
        </w:rPr>
        <w:t>🇰🇷 국내 영향</w:t>
      </w:r>
    </w:p>
    <w:p>
      <w:r>
        <w:t>호르무즈 해협에서 대기 중인 한국 선박들은 이란의 연락을 기다리고 있는 상황이다[60]. 칭다오 항로 관련 절차 미비 논란이 확산되고 구상권 주장도 제기되고 있다[61]. 울릉도에 폭우·강풍이 덮쳐 여객선 통제와 정기 휴항이 동시에 발생하는 이중 악재가 나타났다[62]. 신임 마산해수청장은 북극항로를 미래 해상물류의 핵심으로 선도하겠다는 방침을 밝혔으며[63], 울산시도 극지 해양기술 실증사업에 속도를 내고 있다[64].</w:t>
      </w:r>
    </w:p>
    <w:p>
      <w:pPr>
        <w:pStyle w:val="Heading3"/>
      </w:pPr>
      <w:r>
        <w:t>기타 산업  (HIGH 1 / MEDIUM 17)</w:t>
      </w:r>
    </w:p>
    <w:p>
      <w:r>
        <w:rPr>
          <w:b/>
        </w:rPr>
        <w:t>🌐 해외 상황</w:t>
      </w:r>
    </w:p>
    <w:p>
      <w:r>
        <w:t>골드만삭스는 서아시아 공급 차질로 알루미늄 시장이 단기적으로 타이트한 상태를 유지할 것으로 전망했다[73]. 이라크는 석유 생산량을 300만 배럴 이상으로 회복하는 것을 목표로 하고 있으며[70], 아제르바이잔은 가스 생산량이 209억㎥를 넘어서며 수출을 확대하고 있다[72]. 유럽은 러시아 가스 의존에서 벗어나기 위해 LNG 의존도를 높이고 있으나 새로운 위험 요인으로 지목되고 있다[69]. 우크라이나가 1,200마일 이상 거리에서 러시아 정유시설을 공격했다[71].</w:t>
      </w:r>
    </w:p>
    <w:p>
      <w:r>
        <w:rPr>
          <w:b/>
        </w:rPr>
        <w:t>🇰🇷 국내 영향</w:t>
      </w:r>
    </w:p>
    <w:p>
      <w:r>
        <w:t>국내 정유업계는 최고가격제 도입 이후 손실이 4조 원을 상회한 것으로 보도됐다[74]. 중동 긴장 완화로 식품업계는 원재료·물류비 안정을 기대하고 있다[76]. 중국의 대일 희토류 자석 수출이 5월 기준 35% 감소하며 수출통제 여파가 지속되고 있으며[80][82], G7은 중국의 광물 독점에 대응하기 위한 '중요 광물 동맹'을 출범시켰다[81]. 울산 플랜트 노조는 임금협상 결렬로 파업이 임박한 상황이다[77].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2204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214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276</w:t>
            </w:r>
          </w:p>
        </w:tc>
        <w:tc>
          <w:tcPr>
            <w:tcW w:type="dxa" w:w="2946"/>
          </w:tcPr>
          <w:p>
            <w:r>
              <w:t>12.5%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1628</w:t>
            </w:r>
          </w:p>
        </w:tc>
        <w:tc>
          <w:tcPr>
            <w:tcW w:type="dxa" w:w="2946"/>
          </w:tcPr>
          <w:p>
            <w:r>
              <w:t>73.9%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