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2026-07-20</w:t>
      </w:r>
    </w:p>
    <w:p>
      <w:pPr>
        <w:jc w:val="center"/>
      </w:pPr>
      <w:r>
        <w:rPr>
          <w:color w:val="808080"/>
          <w:sz w:val="18"/>
        </w:rPr>
        <w:t>생성 모델: claude-sonnet-4-6  |  HIGH+MEDIUM 387건 (해외 230건 / 국내 157건)</w:t>
      </w:r>
    </w:p>
    <w:p/>
    <w:p>
      <w:pPr>
        <w:pStyle w:val="Heading2"/>
      </w:pPr>
      <w:r>
        <w:t>오늘의 핵심</w:t>
      </w:r>
    </w:p>
    <w:p>
      <w:r>
        <w:t>호르무즈 해협에서 다이나콤(Dynacom) 소속 유조선 2척이 폭발·공격을 받아 선원이 선박을 포기하는 사태가 발생했으며[1][2][3][4], 미군의 호르무즈 공습이 9일째 지속되는 가운데 브렌트유가 배럴당 90달러를 돌파했다[37][42][44][50]. 예멘 후티 반군은 사우디아라비아를 대상으로 홍해 해상 봉쇄를 즉각 발효 선언하며 중동 긴장이 호르무즈에서 홍해로 확산되고 있다[5][7][12][19]. 호르무즈 해협의 유조선 통행량이 급감하고 오만만에서의 선박 간 원유 이송(STS) 활동이 둔화되었으며, LNG 선적도 사실상 중단 상태에 이른 것으로 보인다[23][31][32]. 코스피는 반도체 우려와 중동 불안이 겹치며 4%대 급락했고[56], 서울 휘발유 가격은 한 달 만에 상승세로 전환됐다[51][54]. 한국의 7~8월 원유 도입 물량은 100% 확보된 상태이나 9월 이후 불확실성이 커지고 있으며[33][52], 나프타 수입 감소와 에틸렌 수입 급증이라는 석유화학 원료 조달 구조 변화가 동시에 진행 중이다[34][70].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123 / MEDIUM 91)</w:t>
      </w:r>
    </w:p>
    <w:p>
      <w:r>
        <w:rPr>
          <w:b/>
        </w:rPr>
        <w:t>🌐 해외 상황</w:t>
      </w:r>
    </w:p>
    <w:p>
      <w:r>
        <w:t>호르무즈 해협에서 다이나콤 소속 유조선 2척이 공격을 받아 폭발했으며, 선원들이 불타는 선박을 포기하는 사태가 발생했다[1][2][3][4]. 미국-이란 갈등이 격화되는 가운데 두 번째 선박도 호르무즈 인근에서 피격되며 해운 위험이 고조되고 있다[6]. 예멘 후티 반군은 사우디아라비아를 대상으로 홍해 입구에서의 해상 봉쇄를 즉각 발효한다고 선언하며 새로운 전선을 열었다[5][7][8][9][10]. 이란 혁명수비대(IRGC)는 미국의 강압에 의해 이탈한 유조선 2척이 호르무즈 해협 내 위험 항로에서 폭발했다고 주장했다[57].</w:t>
      </w:r>
    </w:p>
    <w:p>
      <w:r>
        <w:rPr>
          <w:b/>
        </w:rPr>
        <w:t>🇰🇷 국내 영향</w:t>
      </w:r>
    </w:p>
    <w:p>
      <w:r>
        <w:t>미군의 호르무즈 해협 공습이 9일째 지속되는 가운데 중동 긴장 고조로 유가 상승과 선박 통행에 영향이 나타나고 있다[18]. 후티 반군의 사우디 해상 봉쇄 선언으로 홍해까지 긴장이 확산되며 호르무즈에 이어 홍해 항로도 위협받는 상황이 됐다[19]. 이스라엘은 이란의 공격 강화에 대응해 미국으로부터 공중급유기를 추가 수령할 예정인 것으로 보도됐다[11].</w:t>
      </w:r>
    </w:p>
    <w:p>
      <w:pPr>
        <w:pStyle w:val="Heading3"/>
      </w:pPr>
      <w:r>
        <w:t>운임·물류비  (HIGH 3 / MEDIUM 6)</w:t>
      </w:r>
    </w:p>
    <w:p>
      <w:r>
        <w:rPr>
          <w:b/>
        </w:rPr>
        <w:t>🌐 해외 상황</w:t>
      </w:r>
    </w:p>
    <w:p>
      <w:r>
        <w:t>호르무즈 해협 유조선 통행량이 미국-이란 긴장 고조 속에 급감했으며[23], 오만만에서의 선박 간 원유 이송(STS) 활동도 선박 공격 이후 둔화된 것으로 데이터가 보여준다[21][22]. 수에즈 운하는 요트에 대한 통과 할증료를 26%로 인상했다[24]. 홍해 위험이 커지면서 중간 회랑(Middle Corridor)이 유라시아 최대 전략 무역 항로로 부상하고 있다[26]. 인트라아시아 컨테이너 운임 지수는 전주 대비 소폭 하락한 것으로 드류리가 발표했다[25].</w:t>
      </w:r>
    </w:p>
    <w:p>
      <w:r>
        <w:rPr>
          <w:b/>
        </w:rPr>
        <w:t>🇰🇷 국내 영향</w:t>
      </w:r>
    </w:p>
    <w:p>
      <w:r>
        <w:t>부산항 발 컨테이너 운임은 2주 연속 하락했으며, KCCI는 4,204포인트, SCFI도 3.3% 하락했다[27]. 미국 국무부는 호르무즈 해협 통항 수혜국들이 재정 지원을 해야 한다는 이른바 '호르무즈 보호세' 논의를 언급했다[28]. 유가 불확실성 확대로 저비용항공사(LCC)들이 장거리 노선을 줄이는 움직임이 나타나고 있다[29].</w:t>
      </w:r>
    </w:p>
    <w:p>
      <w:pPr>
        <w:pStyle w:val="Heading3"/>
      </w:pPr>
      <w:r>
        <w:t>항만·화물  (HIGH 5 / MEDIUM 2)</w:t>
      </w:r>
    </w:p>
    <w:p>
      <w:r>
        <w:rPr>
          <w:b/>
        </w:rPr>
        <w:t>🌐 해외 상황</w:t>
      </w:r>
    </w:p>
    <w:p>
      <w:r>
        <w:t>호르무즈 해협을 통한 LNG 선적이 갈등 격화 속에 사실상 중단 상태에 이른 것으로 보인다[31]. 호르무즈 해협에 원유 선적을 위해 진입하는 유조선이 거의 없으며, LNG 부유 저장량이 증가하고 있다는 데이터가 나왔다[32]. 걸프 지역 원유 수출은 최근 확대 이전 수준으로 일시 회복됐다가 최신 긴장 고조로 다시 타격을 받은 것으로 보인다[30].</w:t>
      </w:r>
    </w:p>
    <w:p>
      <w:r>
        <w:rPr>
          <w:b/>
        </w:rPr>
        <w:t>🇰🇷 국내 영향</w:t>
      </w:r>
    </w:p>
    <w:p>
      <w:r>
        <w:t>한국의 7~8월 원유 도입 물량은 100% 확보되어 수급 차질이 없는 상태다[33]. 나프타 수입은 감소한 반면 에틸렌 수입은 급증하는 원료 조달 구조 변화가 나타나고 있다[34]. 관세청은 환적 석유 블렌딩을 허용하는 조치를 시행해 해외 블렌딩 없이 국내에서 처리할 수 있게 됐다[35]. 부산 신항에는 북극항로 거점 친환경 복합에너지 터미널 구축이 추진되고 있다[36].</w:t>
      </w:r>
    </w:p>
    <w:p>
      <w:pPr>
        <w:pStyle w:val="Heading3"/>
      </w:pPr>
      <w:r>
        <w:t>경제·금융  (HIGH 14 / MEDIUM 119)</w:t>
      </w:r>
    </w:p>
    <w:p>
      <w:r>
        <w:rPr>
          <w:b/>
        </w:rPr>
        <w:t>🌐 해외 상황</w:t>
      </w:r>
    </w:p>
    <w:p>
      <w:r>
        <w:t>브렌트유가 미국-이란 적대 행위 격화로 배럴당 90달러를 돌파했으며[37][42][44], 에너지 시장 전반에 변동성이 확대되고 있다[38][39]. 코스피는 AI 주식 급락과 유가 상승이 겹치며 약 5% 가까이 하락한 것으로 해외 언론이 보도했다[40][43]. 필리핀에서는 7월 21일 대규모 연료 가격 인상이 예정됐으며[41], 페소화도 미국-이란 충돌에 따른 유가 상승 여파로 약세를 보였다[45].</w:t>
      </w:r>
    </w:p>
    <w:p>
      <w:r>
        <w:rPr>
          <w:b/>
        </w:rPr>
        <w:t>🇰🇷 국내 영향</w:t>
      </w:r>
    </w:p>
    <w:p>
      <w:r>
        <w:t>코스피는 반도체 우려와 중동 불안이 겹치며 4%대 급락했다[56]. 서울 휘발유 가격은 한 달 만에 상승세로 전환됐으며[51][54], 후티 반군의 해상 봉쇄 선언 이후 브렌트유가 90달러를 재돌파했다[50]. 한국은 단기 원유 물량을 확보했으나 9월 이후 유가 불확실성이 커지고 있다[52]. 미국 주유소 휘발유 가격은 갤런당 4달러를 돌파했으며[55], 이란전이 트럼프 행정부의 발목을 잡을 수 있다는 분석도 나오고 있다[53].</w:t>
      </w:r>
    </w:p>
    <w:p>
      <w:pPr>
        <w:pStyle w:val="Heading3"/>
      </w:pPr>
      <w:r>
        <w:t>해운  (HIGH 1 / MEDIUM 4)</w:t>
      </w:r>
    </w:p>
    <w:p>
      <w:r>
        <w:rPr>
          <w:b/>
        </w:rPr>
        <w:t>🌐 해외 상황</w:t>
      </w:r>
    </w:p>
    <w:p>
      <w:r>
        <w:t>캐세이퍼시픽은 전쟁 재발로 중동 화물 항공편 재개를 중단했다[58]. 호르무즈 대체 항로에 대해 선박들이 미국이 지지하는 대안 항로를 거부하는 가운데, 시장은 수년 내 호르무즈 물량 대부분을 상쇄할 수 있는 이란 이후 원유 시장을 전망하고 있다[59].</w:t>
      </w:r>
    </w:p>
    <w:p>
      <w:r>
        <w:rPr>
          <w:b/>
        </w:rPr>
        <w:t>🇰🇷 국내 영향</w:t>
      </w:r>
    </w:p>
    <w:p>
      <w:r>
        <w:t>중국은 8~10월 북극항로 특송 서비스를 시작하며 북극 강자로 부상하고 있다[61]. 한국도 북극항로 시범운항 추진 현황을 점검하는 특집 기획이 진행 중이다[60].</w:t>
      </w:r>
    </w:p>
    <w:p>
      <w:pPr>
        <w:pStyle w:val="Heading3"/>
      </w:pPr>
      <w:r>
        <w:t>기타 산업  (HIGH 1 / MEDIUM 17)</w:t>
      </w:r>
    </w:p>
    <w:p>
      <w:r>
        <w:rPr>
          <w:b/>
        </w:rPr>
        <w:t>🌐 해외 상황</w:t>
      </w:r>
    </w:p>
    <w:p>
      <w:r>
        <w:t>팜유 가격이 이란 갈등에 따른 원유 상승 여파로 약 1개월 만에 최고치에 근접했다[66]. 우크라이나가 모스크바 석유 저장 시설에 대규모 드론 공격을 감행했다[62]. 요소 가격은 전쟁 이전 수준 아래로 하락하기 시작했다[65]. 걸프 긴장의 높은 비용이 전 세계로 파급되고 있다[67].</w:t>
      </w:r>
    </w:p>
    <w:p>
      <w:r>
        <w:rPr>
          <w:b/>
        </w:rPr>
        <w:t>🇰🇷 국내 영향</w:t>
      </w:r>
    </w:p>
    <w:p>
      <w:r>
        <w:t>나프타 가격 충격으로 음료·즉석밥·카레 등 식품 가격이 줄줄이 인상되고 있다[68]. 울산항의 석유화학 원료 조달 구조가 변화하여 납사 수입은 40% 감소한 반면 에틸렌 수입은 510% 급증했다[70][69]. 서산시는 석유화학 위기 기업에 대출 이자 지원 및 이차보전 지원(최대 15억 원)을 시행하기로 했다[71][72]. 흑해가 러시아-우크라이나 격전지가 되면서 해상 물류 마비로 밀 가격이 2년 만에 최고치를 기록했다[76][77]. 중국의 LNG 수입 확대로 글로벌 가스 시장 수급 압박이 커지고 있다[75].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2341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147</w:t>
            </w:r>
          </w:p>
        </w:tc>
        <w:tc>
          <w:tcPr>
            <w:tcW w:type="dxa" w:w="2946"/>
          </w:tcPr>
          <w:p>
            <w:r>
              <w:t>6.3%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240</w:t>
            </w:r>
          </w:p>
        </w:tc>
        <w:tc>
          <w:tcPr>
            <w:tcW w:type="dxa" w:w="2946"/>
          </w:tcPr>
          <w:p>
            <w:r>
              <w:t>10.3%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289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1665</w:t>
            </w:r>
          </w:p>
        </w:tc>
        <w:tc>
          <w:tcPr>
            <w:tcW w:type="dxa" w:w="2946"/>
          </w:tcPr>
          <w:p>
            <w:r>
              <w:t>71.1%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