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2026-10-11</w:t>
      </w:r>
    </w:p>
    <w:p>
      <w:pPr>
        <w:jc w:val="center"/>
      </w:pPr>
      <w:r>
        <w:rPr>
          <w:color w:val="808080"/>
          <w:sz w:val="18"/>
        </w:rPr>
        <w:t>생성 모델: claude-sonnet-4-6  |  HIGH+MEDIUM 526건 (해외 342건 / 국내 184건)</w:t>
      </w:r>
    </w:p>
    <w:p/>
    <w:p>
      <w:pPr>
        <w:pStyle w:val="Heading2"/>
      </w:pPr>
      <w:r>
        <w:t>오늘의 핵심</w:t>
      </w:r>
    </w:p>
    <w:p>
      <w:r>
        <w:t>후티 반군이 사우디아라비아 리야드 킹칼리드 국제공항을 미사일로 공격해 최소 12명이 사망하고 300명 이상이 부상했으며[1][3][12], 이튿날 추가 공격으로 터미널 4에 화재가 발생했다[2][30]. 트럼프 대통령은 이를 '용납 불가'로 규정하며 군사 개입 검토를 시사했고[11][19], 사우디아라비아는 대규모 보복을 예고하며 리야드 공항 운영을 잠정 중단했다[16][52]. 한국 외교부는 사우디아라비아 전역에 여행경보 3단계(출국 권고)를 발령했다[44][46]. 호르무즈 해협에서는 미군이 봉쇄를 돌파하려는 선박에 발포해 무력화했으며[7][15][27], 이란은 미군의 조치에 맞서 수퍼탱커에 화재를 일으켰다[33][39]. 이란은 호르무즈 해협 재개방 조건에 대한 미국의 답변이 '불충분'하다고 밝혔다[20]. 호르무즈 해협에서 드론 공격을 받은 탱커에서 인도인 선원 2명이 실종됐으며[14][63], UAE 해안에서는 불타는 유조선에서 22명의 인도인 선원이 구조됐다[62][64]. VLCC 스팟 운임이 하루 80만 5,000달러로 급등하고[69], 유조선 일일 용선료가 50만 달러 기록을 세우며 네덜란드 연료 가격을 끌어올렸다[68]. 국내에서는 한국 컨테이너선이 북극항로 시범 왕복 운항을 50일 만에 완료하고 부산항에 귀환했다[111][113][115].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257건</w:t>
            </w:r>
          </w:p>
        </w:tc>
        <w:tc>
          <w:tcPr>
            <w:tcW w:type="dxa" w:w="2209"/>
          </w:tcPr>
          <w:p>
            <w:r>
              <w:t>▲175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55건</w:t>
            </w:r>
          </w:p>
        </w:tc>
        <w:tc>
          <w:tcPr>
            <w:tcW w:type="dxa" w:w="2209"/>
          </w:tcPr>
          <w:p>
            <w:r>
              <w:t>▲44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32건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27건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▲21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오만 원유 공급원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▲22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▲15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한국 항만</w:t>
            </w:r>
          </w:p>
        </w:tc>
        <w:tc>
          <w:tcPr>
            <w:tcW w:type="dxa" w:w="2209"/>
          </w:tcPr>
          <w:p>
            <w:r>
              <w:t>통영LNG기지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▼21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707건, 최근 8주 같은 기간(월~일) 중앙값 206건의 3.4배. 지난주 같은 기간(263건)보다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232 / MEDIUM 178)</w:t>
      </w:r>
    </w:p>
    <w:p>
      <w:r>
        <w:rPr>
          <w:b/>
        </w:rPr>
        <w:t>🌐 해외 상황</w:t>
      </w:r>
    </w:p>
    <w:p>
      <w:r>
        <w:t>후티 반군이 사우디아라비아 리야드 킹칼리드 국제공항을 미사일로 공격해 최소 12명이 사망하고 300명 이상이 부상했다[3][12]. 이튿날 추가 공격으로 터미널 4에 화재가 발생했으며[30], 후티는 사우디 공항과 영공을 추가 타격 대상으로 선언했다[8][41]. 트럼프 대통령은 이번 공격을 '용납 불가'로 규탄하며 군사 개입 검토를 시사했고[11][19], 사우디아라비아는 대규모 보복을 예고하며 리야드 공항 운영을 잠정 중단하고 학교를 온라인으로 전환했다[16][36]. 사우디 주도 연합군은 예멘 사나 공항에 대한 공습으로 맞대응했다[23]. 터키, 이집트, 파키스탄, 사우디아라비아 등이 후티 공격을 규탄했으며[5][9], EU 수장은 '위험한 확전'을 경고했고[10], 유엔 예멘 특사는 후티 공격이 지역 안보를 위협한다고 밝혔다[31]. 파키스탄은 사우디에 자국 병력이 주둔 중임을 공식 확인했다[34]. 호르무즈 해협에서는 미군이 봉쇄 돌파를 시도한 화물선에 발포해 무력화했으며[7][15][24], 이 중 한 척은 중국 소유 화물선으로 보고됐다[40]. 이란은 미군의 조치에 맞서 수퍼탱커에 화재를 일으켰다[33]. 이란은 호르무즈 해협 재개방 조건에 대한 미국의 답변이 '불충분'하다고 밝혔으며[20], 이란이 봉쇄를 강화하려는 시도가 계속되는 가운데 일부 원유가 걸프를 빠져나간 것으로 보도됐다[25]. 오만 해역에서 드론 공격을 받은 탱커에서 인도인 선원 2명이 실종됐다[14][32]. 사우디·이란 외무장관은 지역 긴장 고조 속에 회담을 가졌다[28].</w:t>
      </w:r>
    </w:p>
    <w:p>
      <w:r>
        <w:rPr>
          <w:b/>
        </w:rPr>
        <w:t>🇰🇷 국내 영향</w:t>
      </w:r>
    </w:p>
    <w:p>
      <w:r>
        <w:t>한국 외교부는 사우디아라비아 전역에 여행경보 3단계(출국 권고)를 발령하고 여행 취소 또는 연기를 권고했다[44][45][46][55]. 조현 외교부 장관은 중동 재외국민 대책을 직접 점검했다[44]. 호르무즈 해협에서 유조선이 발사체에 피격됐으나 선원들은 무사한 것으로 보도됐다[42]. 미국 공화당 내에서도 트럼프-푸틴 경유 거래에 반대 목소리가 나오는 등 중동·러시아 관련 지정학적 불확실성이 복합적으로 전개되고 있다[43].</w:t>
      </w:r>
    </w:p>
    <w:p>
      <w:pPr>
        <w:pStyle w:val="Heading3"/>
      </w:pPr>
      <w:r>
        <w:t>해양안전  (HIGH 3 / MEDIUM 10)</w:t>
      </w:r>
    </w:p>
    <w:p>
      <w:r>
        <w:rPr>
          <w:b/>
        </w:rPr>
        <w:t>🌐 해외 상황</w:t>
      </w:r>
    </w:p>
    <w:p>
      <w:r>
        <w:t>UAE 해안에서 불타는 유조선에서 22명의 인도인 선원 전원이 UAE 경비대에 의해 구조됐다[62][64]. 호르무즈 해협에서 드론 공격을 받은 선박에서 인도인 선원 2명이 실종됐다[63]. 흑해에서 선박 공격을 당한 인도인 선원 3명은 루마니아에서 구조된 후 인도로 귀환했다[65].</w:t>
      </w:r>
    </w:p>
    <w:p>
      <w:r>
        <w:rPr>
          <w:b/>
        </w:rPr>
        <w:t>🇰🇷 국내 영향</w:t>
      </w:r>
    </w:p>
    <w:p>
      <w:r>
        <w:t>지부티 인근 해역에서 예멘으로 향하던 이주민 선박이 전복돼 109명이 사망하고 116명이 실종됐다[66][67].</w:t>
      </w:r>
    </w:p>
    <w:p>
      <w:pPr>
        <w:pStyle w:val="Heading3"/>
      </w:pPr>
      <w:r>
        <w:t>운임·물류비  (HIGH 3 / MEDIUM 9)</w:t>
      </w:r>
    </w:p>
    <w:p>
      <w:r>
        <w:rPr>
          <w:b/>
        </w:rPr>
        <w:t>🌐 해외 상황</w:t>
      </w:r>
    </w:p>
    <w:p>
      <w:r>
        <w:t>VLCC 스팟 운임이 하루 80만 5,000달러로 급등하며 기록적 수준에 근접했다[69][70]. 유조선 일일 용선료가 50만 달러 기록을 세우며 네덜란드 연료 가격을 끌어올렸다[68]. 인도는 탱커 운임 급등으로 원유 수입 비용 압박이 심화되고 있다[73]. 미국산 원유 수출에 대한 수요는 높은 운임에도 불구하고 증가세를 보이고 있다[72]. 건화물선 시장에서는 케이프사이즈 운임이 하락 압력을 받고 있다[71].</w:t>
      </w:r>
    </w:p>
    <w:p>
      <w:r>
        <w:rPr>
          <w:b/>
        </w:rPr>
        <w:t>🇰🇷 국내 영향</w:t>
      </w:r>
    </w:p>
    <w:p>
      <w:r>
        <w:t>10년 된 중고 유조선 가격이 신조선보다 수백억 원 더 비싸지는 현상이 나타나고 있으며[76][78], 중고선 사재기 경쟁으로 중고선 가격이 80% 급등했다[77]. HMM과 현대글로비스는 해상운임 상승 효과로 3분기 실적이 순항하고 있는 것으로 보도됐다[79]. 파나마에서 70여 년 만에 최악의 강진이 발생해 비상사태가 선포됐으며 경제 손실이 10억 달러로 추산되는 등 파나마 운하 인근 지역에 영향이 우려된다[74][75].</w:t>
      </w:r>
    </w:p>
    <w:p>
      <w:pPr>
        <w:pStyle w:val="Heading3"/>
      </w:pPr>
      <w:r>
        <w:t>항만·화물  (HIGH 2 / MEDIUM 6)</w:t>
      </w:r>
    </w:p>
    <w:p>
      <w:r>
        <w:rPr>
          <w:b/>
        </w:rPr>
        <w:t>🌐 해외 상황</w:t>
      </w:r>
    </w:p>
    <w:p>
      <w:r>
        <w:t>사우디 아람코가 11월 유럽향 원유 공급을 전량 복구한 것으로 보도됐다[80]. 푸자이라 연료유 재고는 10월 들어 5% 증가했다[81].</w:t>
      </w:r>
    </w:p>
    <w:p>
      <w:r>
        <w:rPr>
          <w:b/>
        </w:rPr>
        <w:t>🇰🇷 국내 영향</w:t>
      </w:r>
    </w:p>
    <w:p>
      <w:r>
        <w:t>울산 탱크터미널은 수출 물량이 줄었음에도 금액은 증가한 것으로 나타났다[82]. 울산의 나프타 수입량은 195만 톤이며, 비중동산 비중이 48.5%로 확대됐다[83]. 새만금 신항 개항을 앞두고 크루즈 활성화를 위한 단계별 추진 전략이 마련됐다[84]. 인천항만공사 지원 기업이 AI 기반 선박 출항시간 예측 서비스를 개발했다[85]. 인천신항 하역 장비의 100%가 중국산인 것으로 단독 보도됐다[86].</w:t>
      </w:r>
    </w:p>
    <w:p>
      <w:pPr>
        <w:pStyle w:val="Heading3"/>
      </w:pPr>
      <w:r>
        <w:t>경제·금융  (HIGH 0 / MEDIUM 33)</w:t>
      </w:r>
    </w:p>
    <w:p>
      <w:r>
        <w:rPr>
          <w:b/>
        </w:rPr>
        <w:t>🌐 해외 상황</w:t>
      </w:r>
    </w:p>
    <w:p>
      <w:r>
        <w:t>브렌트유가 배럴당 104.28달러를 기록했으며[91], 지정학적 불확실성 속에 원유 선물 변동성이 확대될 것으로 전문가들이 전망했다[87][88][90]. 러시아가 트럼프-푸틴 합의에 따라 디젤 수출 금지를 부분 해제했다[89]. 코스피는 20개월 만에 최저치를 기록했으며 원화는 달러 대비 약세를 지속했다[93].</w:t>
      </w:r>
    </w:p>
    <w:p>
      <w:r>
        <w:rPr>
          <w:b/>
        </w:rPr>
        <w:t>🇰🇷 국내 영향</w:t>
      </w:r>
    </w:p>
    <w:p>
      <w:r>
        <w:t>원·엔 환율이 18년 만에 최저 수준으로 떨어지고 원·달러 환율도 하락세를 보였다[97]. 4대 금융그룹은 은행 마진과 증권 수수료가 주춤한 가운데 환율 효과로 실적을 방어했다[102]. 트럼프 행정부의 러시아산 경유 수입 추진에 대해 공화당 내에서도 '중대 실책'이라는 반발이 나왔으며[100][101], 한국과 우크라이나도 파장에 노출될 수 있다는 분석이 제기됐다[99][106]. 일본 등유 도매가가 두 달도 안 돼 25% 급등하며 겨울을 앞두고 농가에 비상이 걸렸다[98][103][104]. 뉴욕 채권시장에서는 중동 긴장과 미국 물가지표가 장기금리 방향의 핵심 변수로 주목받고 있다[105].</w:t>
      </w:r>
    </w:p>
    <w:p>
      <w:pPr>
        <w:pStyle w:val="Heading3"/>
      </w:pPr>
      <w:r>
        <w:t>해운  (HIGH 1 / MEDIUM 31)</w:t>
      </w:r>
    </w:p>
    <w:p>
      <w:r>
        <w:rPr>
          <w:b/>
        </w:rPr>
        <w:t>🌐 해외 상황</w:t>
      </w:r>
    </w:p>
    <w:p>
      <w:r>
        <w:t>한국이 북극항로 시범 운항을 완료했다는 소식이 해외 매체에도 보도됐다[107]. 이스탄불 해협(보스포루스)에서 탱커 엔진 고장으로 선박 통항이 일시 중단됐다[108]. 한국과 중국이 LNG 운반선 시장을 놓고 경쟁 구도를 형성하고 있다[109]. Golar LNG는 네 번째 FLNG 프로젝트를 위한 개조 선박을 인수했다[110].</w:t>
      </w:r>
    </w:p>
    <w:p>
      <w:r>
        <w:rPr>
          <w:b/>
        </w:rPr>
        <w:t>🇰🇷 국내 영향</w:t>
      </w:r>
    </w:p>
    <w:p>
      <w:r>
        <w:t>국내 최초 컨테이너선 북극항로 시범 왕복 운항을 마친 팬스타 아크로호가 50일 항해를 마치고 부산항에 귀환했으며, 예정보다 6일 늦게 도착했다[111][113][114][117]. 이번 운항으로 유럽 항로가 기존 대비 약 10일 단축되는 효과가 확인됐다[115]. 한성숙 국무총리는 무사 귀환을 환영하며 한국 해운·물류의 새로운 가능성을 언급했다[119]. 팬오션은 LNG·탱커 비중이 올해 처음으로 전체의 절반을 넘을 가능성이 있는 것으로 보도됐다[112]. 국제 카페리 선사 유치에 난항을 겪으며 내년 취항에 빨간불이 켜졌다는 보도도 나왔다[118].</w:t>
      </w:r>
    </w:p>
    <w:p>
      <w:pPr>
        <w:pStyle w:val="Heading3"/>
      </w:pPr>
      <w:r>
        <w:t>기타 산업  (HIGH 1 / MEDIUM 17)</w:t>
      </w:r>
    </w:p>
    <w:p>
      <w:r>
        <w:rPr>
          <w:b/>
        </w:rPr>
        <w:t>🌐 해외 상황</w:t>
      </w:r>
    </w:p>
    <w:p>
      <w:r>
        <w:t>우크라이나가 트럼프의 러시아산 디젤 거래 발표 직후 러시아 주요 석유 터미널을 공격했다[124]. 미국이 우크라이나의 정유시설 공격에 대해 정보 지원 중단을 경고했다[121]. 나이지리아 원유 공급 차질로 당고테 정유소 생산에 차질이 빚어지고 있다[122]. 밀 수확량이 56년 만에 최저 수준으로 떨어졌으며[125], 이에 따른 밀 가격 급등에 무역·산업계가 반발하고 있다[126]. 작물 시장 랠리로 가을 비료 가격 상한선이 높아지고 있다[123].</w:t>
      </w:r>
    </w:p>
    <w:p>
      <w:r>
        <w:rPr>
          <w:b/>
        </w:rPr>
        <w:t>🇰🇷 국내 영향</w:t>
      </w:r>
    </w:p>
    <w:p>
      <w:r>
        <w:t>한국가스기술공사가 세네갈 LNG 시운전 사업을 수주하며 아프리카 사업을 확대했다[127]. LG화학은 중동 전쟁으로 가동을 중단했던 여수 NCC 2공장 운영을 재개했다[128]. 트럼프 행정부의 러시아산 경유 수입 추진에 대해 민주당과 우크라이나가 '악마와의 거래'라고 강하게 반발했다[131][132]. 미국산 LNG의 유럽 집중이 심화되며 아시아 공급 비중이 29%로 하락했다[135]. 정인교 전 통상교섭본부장은 알래스카 LNG 사업의 사업성이 불확실하다며 무리한 추진에 우려를 표명했다[134]. 한전전우회는 K-전력기자재 UAE 수출플랫폼 체어맨미팅을 개최했다[133]. 삼양사는 설탕·밀가루 가격 담합으로 공정위 과징금 1위를 기록했다[129].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2111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242</w:t>
            </w:r>
          </w:p>
        </w:tc>
        <w:tc>
          <w:tcPr>
            <w:tcW w:type="dxa" w:w="2946"/>
          </w:tcPr>
          <w:p>
            <w:r>
              <w:t>11.5%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284</w:t>
            </w:r>
          </w:p>
        </w:tc>
        <w:tc>
          <w:tcPr>
            <w:tcW w:type="dxa" w:w="2946"/>
          </w:tcPr>
          <w:p>
            <w:r>
              <w:t>13.5%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280</w:t>
            </w:r>
          </w:p>
        </w:tc>
        <w:tc>
          <w:tcPr>
            <w:tcW w:type="dxa" w:w="2946"/>
          </w:tcPr>
          <w:p>
            <w:r>
              <w:t>13.3%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1305</w:t>
            </w:r>
          </w:p>
        </w:tc>
        <w:tc>
          <w:tcPr>
            <w:tcW w:type="dxa" w:w="2946"/>
          </w:tcPr>
          <w:p>
            <w:r>
              <w:t>61.8%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