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2026-09-21</w:t>
      </w:r>
    </w:p>
    <w:p>
      <w:pPr>
        <w:jc w:val="center"/>
      </w:pPr>
      <w:r>
        <w:rPr>
          <w:color w:val="808080"/>
          <w:sz w:val="18"/>
        </w:rPr>
        <w:t>생성 모델: claude-sonnet-4-6  |  HIGH+MEDIUM 410건 (해외 266건 / 국내 144건)</w:t>
      </w:r>
    </w:p>
    <w:p/>
    <w:p>
      <w:pPr>
        <w:pStyle w:val="Heading2"/>
      </w:pPr>
      <w:r>
        <w:t>오늘의 핵심</w:t>
      </w:r>
    </w:p>
    <w:p>
      <w:r>
        <w:t>호르무즈 해협에서 정체불명 발사체에 유조선이 피격되어 선원 2명이 부상을 입었으며[9][10][18][19][20], 주말 기간 해협 통항 선박은 12척으로 전주 35척 대비 3분의 1 수준으로 급감했다[35]. 브렌트유는 사우디 리야드 후티 공격 여파로 배럴당 104달러까지 치솟았다가[63], 미국-이란 외교 협상 기대감과 사우디의 페르시아만 경유 원유 수출 재개 소식에 WTI가 배럴당 97.5달러(-3.9%)까지 하락하는 등 유가 변동성이 극심하다[52][57][69]. 사우디아라비아는 후티의 동서 송유관 공격 이후 페르시아만 경유 원유 수출을 늘리고 있으나[40][72][73], 복구에는 최대 5주가 소요될 것으로 보이며 UAE가 대체 공급국으로 급부상하고 있다[97]. 한국 정부는 청해부대 영역 확대 형태의 호르무즈 파병안을 검토 중이나 6년 전보다 위험이 크다는 지적이 나오고 있으며[17], 이재명 대통령은 미국의 호르무즈 작전에 한국군 참여를 배제한다고 밝혔다[12]. 국내 정유 4사(SK에너지·GS칼텍스·S-OIL·HD현대오일뱅크)는 유럽 항공유 공백을 새 수출 기회로 활용하는 움직임을 보이고 있다[103].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89건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63건</w:t>
            </w:r>
          </w:p>
        </w:tc>
        <w:tc>
          <w:tcPr>
            <w:tcW w:type="dxa" w:w="2209"/>
          </w:tcPr>
          <w:p>
            <w:r>
              <w:t>▲28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53건</w:t>
            </w:r>
          </w:p>
        </w:tc>
        <w:tc>
          <w:tcPr>
            <w:tcW w:type="dxa" w:w="2209"/>
          </w:tcPr>
          <w:p>
            <w:r>
              <w:t>▼5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23건</w:t>
            </w:r>
          </w:p>
        </w:tc>
        <w:tc>
          <w:tcPr>
            <w:tcW w:type="dxa" w:w="2209"/>
          </w:tcPr>
          <w:p>
            <w:r>
              <w:t>▼16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17건</w:t>
            </w:r>
          </w:p>
        </w:tc>
        <w:tc>
          <w:tcPr>
            <w:tcW w:type="dxa" w:w="2209"/>
          </w:tcPr>
          <w:p>
            <w:r>
              <w:t>▼20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15건</w:t>
            </w:r>
          </w:p>
        </w:tc>
        <w:tc>
          <w:tcPr>
            <w:tcW w:type="dxa" w:w="2209"/>
          </w:tcPr>
          <w:p>
            <w:r>
              <w:t>▲10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▲11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0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카타르 LNG 공급원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92건, 최근 8주 같은 기간(월요일) 중앙값 6건의 15.3배.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82 / MEDIUM 137)</w:t>
      </w:r>
    </w:p>
    <w:p>
      <w:r>
        <w:rPr>
          <w:b/>
        </w:rPr>
        <w:t>🌐 해외 상황</w:t>
      </w:r>
    </w:p>
    <w:p>
      <w:r>
        <w:t>호르무즈 해협에서 정체불명 발사체가 유조선을 피격해 선원 2명이 부상을 입었으며[9][10][21], 미국-이란 긴장이 고조되는 가운데 해협 통항 선박 수는 전쟁 이전 수준을 크게 밑돌고 있다[8][30]. 영국의 앤디 버넘은 후티 반군에 대항하는 사우디아라비아에 군사 지원을 제공하기로 합의했다[2][3]. 트럼프 행정부는 예멘 후티 반군에 대한 군사 타격 계획을 중단한 것으로 보도되었으며[5], EU는 홍해 후티 점령으로 인한 무역·안보 문제에 직면해 있다[4]. 우크라이나는 역대 최대 규모의 드론 1,000여 기를 러시아에 발사해 모스크바를 포함한 주요 시설을 타격했다[7][13].</w:t>
      </w:r>
    </w:p>
    <w:p>
      <w:r>
        <w:rPr>
          <w:b/>
        </w:rPr>
        <w:t>🇰🇷 국내 영향</w:t>
      </w:r>
    </w:p>
    <w:p>
      <w:r>
        <w:t>이재명 대통령은 미국의 호르무즈 해협 작전에 한국군이 참여하는 방안을 배제한다고 공식 선언했다[12]. 한국 정부가 검토 중인 청해부대 영역 확대 형태의 호르무즈 파병안에 대해 6년 전보다 위험이 크다는 우려가 제기되고 있다[17]. 후티 반군의 홍해 공격 확대로 이란-미국 간 지역 갈등이 심화되고 있다는 분석이 국내에서도 보도되고 있다[11]. 호르무즈 해협에서의 유조선 피격 사건은 국내 언론에서도 주요 뉴스로 다뤄지고 있다[18][19][20].</w:t>
      </w:r>
    </w:p>
    <w:p>
      <w:pPr>
        <w:pStyle w:val="Heading3"/>
      </w:pPr>
      <w:r>
        <w:t>해양안전  (HIGH 1 / MEDIUM 3)</w:t>
      </w:r>
    </w:p>
    <w:p>
      <w:r>
        <w:rPr>
          <w:b/>
        </w:rPr>
        <w:t>🌐 해외 상황</w:t>
      </w:r>
    </w:p>
    <w:p>
      <w:r>
        <w:t>호르무즈 해협에서 정체불명 발사체가 유조선을 피격해 선원 2명이 부상을 입었다[21][9][10]. 인도에서는 MSC Elsa 3호 침몰 사건과 관련해 대법원이 청원에 대한 통지를 발부했다[22]. 호주 글래드스톤 항 인근에서 케이프 팔콘 벌크선이 좌초되어 조사가 진행 중이다[23].</w:t>
      </w:r>
    </w:p>
    <w:p>
      <w:r>
        <w:rPr>
          <w:b/>
        </w:rPr>
        <w:t>🇰🇷 국내 영향</w:t>
      </w:r>
    </w:p>
    <w:p>
      <w:r>
        <w:t>울산 앞바다에서 설비 고장으로 유조선이 표류하는 사고가 발생해 울산해경 화학방제1함이 긴급 예인·구조에 나섰다[24].</w:t>
      </w:r>
    </w:p>
    <w:p>
      <w:pPr>
        <w:pStyle w:val="Heading3"/>
      </w:pPr>
      <w:r>
        <w:t>운임·물류비  (HIGH 10 / MEDIUM 11)</w:t>
      </w:r>
    </w:p>
    <w:p>
      <w:r>
        <w:rPr>
          <w:b/>
        </w:rPr>
        <w:t>🌐 해외 상황</w:t>
      </w:r>
    </w:p>
    <w:p>
      <w:r>
        <w:t>호르무즈 해협 통항 선박 수가 중동 긴장 지속으로 전쟁 이전 수준을 크게 밑돌고 있으며[30][31][32][33], 영국 해사기관도 해협 선박 통항이 전쟁 이전 수준에 크게 못 미친다고 확인했다[30]. VLCC(초대형 유조선) 부족으로 원유 해상 운임이 기록적 수준으로 치솟고 있으며[27][29], 이란 전쟁 여파로 VLCC 217척 이상이 운용되는 수퍼탱커 붐이 형성되고 있다[25]. 발틱건화물지수(BDI)는 1주일 만에 최고치로 상승했다[34].</w:t>
      </w:r>
    </w:p>
    <w:p>
      <w:r>
        <w:rPr>
          <w:b/>
        </w:rPr>
        <w:t>🇰🇷 국내 영향</w:t>
      </w:r>
    </w:p>
    <w:p>
      <w:r>
        <w:t>호르무즈 해협 통항 선박은 주말 기간 12척으로 전주 35척의 3분의 1 수준으로 급감했다[35]. 부산항 셔틀 운송사·차주들은 현행 운임으로는 운영이 불가능하다며 9월 22일 경고 파업을 예고했다[36]. 부산항 출발 컨테이너 운임은 한 주 만에 반등했으나 건화물 운임은 2주째 하락세를 이어갔다[39]. 컨테이너 운임은 중국의 선복 관리 영향으로 한 주 만에 반등했다[37].</w:t>
      </w:r>
    </w:p>
    <w:p>
      <w:pPr>
        <w:pStyle w:val="Heading3"/>
      </w:pPr>
      <w:r>
        <w:t>항만·화물  (HIGH 0 / MEDIUM 12)</w:t>
      </w:r>
    </w:p>
    <w:p>
      <w:r>
        <w:rPr>
          <w:b/>
        </w:rPr>
        <w:t>🌐 해외 상황</w:t>
      </w:r>
    </w:p>
    <w:p>
      <w:r>
        <w:t>사우디아라비아는 후티의 송유관 공격 이후 페르시아만 경유 원유 수출을 늘리고 있다[40][72][73]. 사우디 아람코는 송유관 공격 이후 유럽 정유소에 대한 원유 공급을 중단했다[91]. 중국은 연휴를 앞두고 철광석 재고를 확충하고 있다[42].</w:t>
      </w:r>
    </w:p>
    <w:p>
      <w:r>
        <w:rPr>
          <w:b/>
        </w:rPr>
        <w:t>🇰🇷 국내 영향</w:t>
      </w:r>
    </w:p>
    <w:p>
      <w:r>
        <w:t>인천항은 물동량과 중고차 수출이 동반 부진한 '겹악재' 상황에 처해 있다[46]. 센트럴터미널코리아는 울산에 1,200억 원을 투자해 액체화물 저장시설을 신설한다[47][48][49][50]. 에스엠국일은 국내 유일의 철광석 생산업체를 인수했다[51].</w:t>
      </w:r>
    </w:p>
    <w:p>
      <w:pPr>
        <w:pStyle w:val="Heading3"/>
      </w:pPr>
      <w:r>
        <w:t>경제·금융  (HIGH 10 / MEDIUM 71)</w:t>
      </w:r>
    </w:p>
    <w:p>
      <w:r>
        <w:rPr>
          <w:b/>
        </w:rPr>
        <w:t>🌐 해외 상황</w:t>
      </w:r>
    </w:p>
    <w:p>
      <w:r>
        <w:t>브렌트유는 후티의 리야드 공격 소식에 배럴당 104달러까지 상승했으나[54][59][60], 미국-이란 외교 협상 기대감과 사우디의 페르시아만 원유 수출 재개 소식에 배럴당 100달러 아래로 하락하는 등 극심한 변동성을 보이고 있다[52][53][57]. 유가 하락 국면에서 뉴욕증시는 기술주 강세와 맞물려 상승세를 보였다[64][65][67]. 러시아 정유시설에 대한 우크라이나 드론 공격으로 디젤 가격이 기록적 수준으로 치솟고 있으며[86], 트럼프 대통령은 이를 이유로 우크라이나 전쟁 종전을 촉구했다[87][89].</w:t>
      </w:r>
    </w:p>
    <w:p>
      <w:r>
        <w:rPr>
          <w:b/>
        </w:rPr>
        <w:t>🇰🇷 국내 영향</w:t>
      </w:r>
    </w:p>
    <w:p>
      <w:r>
        <w:t>삼성전자 주가 급등에 힘입어 코스피가 7,000선을 회복했다[62]. 국제유가는 사우디 리야드 공격 여파로 브렌트유가 배럴당 104달러까지 치솟았다가[63], 이후 WTI가 배럴당 97.5달러(-3.9%)까지 하락하는 등 변동성이 컸다[66][69]. 중동 긴장 완화 기대와 유가 급락이 맞물리며 뉴욕증시 3대 지수가 일제히 상승했다[70]. 러시아 정유시설 피격으로 경유 가격이 급등하고 있으며 트럼프 대통령이 러·우 전쟁 종전을 촉구했다는 소식이 국내에서도 주목받고 있다[68][71][99][100][101][102].</w:t>
      </w:r>
    </w:p>
    <w:p>
      <w:pPr>
        <w:pStyle w:val="Heading3"/>
      </w:pPr>
      <w:r>
        <w:t>해운  (HIGH 7 / MEDIUM 6)</w:t>
      </w:r>
    </w:p>
    <w:p>
      <w:r>
        <w:rPr>
          <w:b/>
        </w:rPr>
        <w:t>🌐 해외 상황</w:t>
      </w:r>
    </w:p>
    <w:p>
      <w:r>
        <w:t>호르무즈 해협을 통과하는 선박이 주말 기간 12척에 불과할 정도로 통항이 급감했으며[77][76][74], VLCC들은 후티 위협으로 홍해 항로를 기피하면서 운임이 상승하고 있다[75]. 사우디아라비아는 후티의 송유관 공격 이후 페르시아만 경유 원유 수출을 늘리고 있다[72][73]. 파키스탄은 이란 협정 이후 호르무즈를 통해 두 번째 카타르 LNG 화물을 확보했다[79]. 이집트는 수에즈 운하가 안전하며 선박 통항이 정상화되고 있다고 밝혔다[80].</w:t>
      </w:r>
    </w:p>
    <w:p>
      <w:r>
        <w:rPr>
          <w:b/>
        </w:rPr>
        <w:t>🇰🇷 국내 영향</w:t>
      </w:r>
    </w:p>
    <w:p>
      <w:r>
        <w:t>K-해운사들은 글로벌 선사들의 수에즈 운하 복귀 움직임에 대해 운항 효율과 홍해 리스크 사이에서 고민하고 있다[81]. 제이오션중공업은 군산조선소 인수 전 오세아니아 선주와 탱커 6척 LOI를 체결하며 연내 수주 10척 달성을 목표로 하고 있다[82][83]. 북극항로 첫 시범운항에 나섰던 팬스타 아크로호가 귀항길에 올라 다음 달 12일 부산에 입항할 예정이다[84].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LA·LB 항만에서 철도 연계 컨테이너 체류 시간이 2026년 최고치에 달했다[85].</w:t>
      </w:r>
    </w:p>
    <w:p>
      <w:pPr>
        <w:pStyle w:val="Heading3"/>
      </w:pPr>
      <w:r>
        <w:t>기타 산업  (HIGH 10 / MEDIUM 49)</w:t>
      </w:r>
    </w:p>
    <w:p>
      <w:r>
        <w:rPr>
          <w:b/>
        </w:rPr>
        <w:t>🌐 해외 상황</w:t>
      </w:r>
    </w:p>
    <w:p>
      <w:r>
        <w:t>카타르는 호르무즈 위기로 LNG 확장 계획을 보류했다[92]. 러시아 야말 LNG 선단이 미국 제재 대상에 오를 가능성이 제기되고 있다[88]. 우크라이나 드론 공격으로 러시아 최대 철강 생산업체들이 가동을 중단했다[90]. 러시아는 2026년 말까지 곡물 수출 관세를 철폐했다[93]. 정유시설이 글로벌 에너지 공급의 주요 병목으로 부상하고 있다[95].</w:t>
      </w:r>
    </w:p>
    <w:p>
      <w:r>
        <w:rPr>
          <w:b/>
        </w:rPr>
        <w:t>🇰🇷 국내 영향</w:t>
      </w:r>
    </w:p>
    <w:p>
      <w:r>
        <w:t>사우디 동서 송유관 중단으로 국내 원유 수급 우려가 커지고 있으며[96], 복구에 최대 5주가 소요될 것으로 보여 UAE가 대체 공급국으로 급부상하고 있다[97]. 여수 석유화학업계는 NCC 감산으로 후방공정 원료 수급난을 우려하고 있다[98]. 국내 정유 4사(SK에너지·GS칼텍스·S-OIL·HD현대오일뱅크)는 유럽 항공유 공백을 새로운 수출 기회로 활용하는 움직임을 보이고 있다[103]. 사우디 원유의 페르시아만 수출 전환 분석이 나오는 가운데 동서 송유관은 중단 상태가 지속되고 있다[105].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120</w:t>
            </w:r>
          </w:p>
        </w:tc>
        <w:tc>
          <w:tcPr>
            <w:tcW w:type="dxa" w:w="2946"/>
          </w:tcPr>
          <w:p>
            <w:r>
              <w:t>4.0%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290</w:t>
            </w:r>
          </w:p>
        </w:tc>
        <w:tc>
          <w:tcPr>
            <w:tcW w:type="dxa" w:w="2946"/>
          </w:tcPr>
          <w:p>
            <w:r>
              <w:t>9.8%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458</w:t>
            </w:r>
          </w:p>
        </w:tc>
        <w:tc>
          <w:tcPr>
            <w:tcW w:type="dxa" w:w="2946"/>
          </w:tcPr>
          <w:p>
            <w:r>
              <w:t>15.4%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2102</w:t>
            </w:r>
          </w:p>
        </w:tc>
        <w:tc>
          <w:tcPr>
            <w:tcW w:type="dxa" w:w="2946"/>
          </w:tcPr>
          <w:p>
            <w:r>
              <w:t>70.8%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