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해상 공급망 모니터링 일일 분석 — 2026-09-25</w:t>
      </w:r>
    </w:p>
    <w:p>
      <w:pPr>
        <w:jc w:val="center"/>
      </w:pPr>
      <w:r>
        <w:rPr>
          <w:color w:val="808080"/>
          <w:sz w:val="18"/>
        </w:rPr>
        <w:t>생성 모델: claude-sonnet-4-6  |  HIGH+MEDIUM 409건 (해외 186건 / 국내 223건)</w:t>
      </w:r>
    </w:p>
    <w:p/>
    <w:p>
      <w:pPr>
        <w:pStyle w:val="Heading2"/>
      </w:pPr>
      <w:r>
        <w:t>오늘의 핵심</w:t>
      </w:r>
    </w:p>
    <w:p>
      <w:r>
        <w:t>이란이 미국에 '7일 이내 호르무즈 해협 재개방' 로드맵을 공식 제안하며 협상 국면이 전개되고 있으나[2][4][7], 후티 세력의 사우디 공격이 동시에 격화되면서 브렌트유가 배럴당 106달러를 돌파하는 등 유가 변동성이 지속되고 있다[55][56][72]. 사우디 아람코는 후티 공격으로 차질이 생긴 동서 파이프라인을 수일 내 복구하겠다고 밝혔으나[95][96][97], 사우디 원유 수출 경로가 오만만으로 전환되면서 오만만 해상환적이 포화 상태에 이르고 VLCC 운임이 하루 127만 달러로 사상 최고치를 기록했다[34][38][81]. 호르무즈 해협 통과 선박 수가 한 자릿수로 급감한 가운데[26][27], 프랑스가 사우디 홍해 석유 항구 얀부에 병력 파견을 결정하는 등 군사적 긴장도 고조되고 있다[8][9]. 한국 가전 업계는 끝없이 오르는 해상운임에 수익성 방어 대책 마련에 나서고 있으며[41], GS에너지는 프랑스 토탈에너지스와 LNG 장기계약을 체결하며 조달선 다변화를 추진하고 있다[52].</w:t>
      </w:r>
    </w:p>
    <w:p/>
    <w:p>
      <w:pPr>
        <w:pStyle w:val="Heading2"/>
      </w:pPr>
      <w:r>
        <w:t>공급망 요소별 기사량 (상위 10)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09"/>
        <w:gridCol w:w="2209"/>
        <w:gridCol w:w="2209"/>
        <w:gridCol w:w="2209"/>
      </w:tblGrid>
      <w:tr>
        <w:tc>
          <w:tcPr>
            <w:tcW w:type="dxa" w:w="2209"/>
          </w:tcPr>
          <w:p>
            <w:r>
              <w:t>유형</w:t>
            </w:r>
          </w:p>
        </w:tc>
        <w:tc>
          <w:tcPr>
            <w:tcW w:type="dxa" w:w="2209"/>
          </w:tcPr>
          <w:p>
            <w:r>
              <w:t>요소</w:t>
            </w:r>
          </w:p>
        </w:tc>
        <w:tc>
          <w:tcPr>
            <w:tcW w:type="dxa" w:w="2209"/>
          </w:tcPr>
          <w:p>
            <w:r>
              <w:t>기사 수</w:t>
            </w:r>
          </w:p>
        </w:tc>
        <w:tc>
          <w:tcPr>
            <w:tcW w:type="dxa" w:w="2209"/>
          </w:tcPr>
          <w:p>
            <w:r>
              <w:t>전일 대비</w:t>
            </w:r>
          </w:p>
        </w:tc>
      </w:tr>
      <w:tr>
        <w:tc>
          <w:tcPr>
            <w:tcW w:type="dxa" w:w="2209"/>
          </w:tcPr>
          <w:p>
            <w:r>
              <w:t>품목</w:t>
            </w:r>
          </w:p>
        </w:tc>
        <w:tc>
          <w:tcPr>
            <w:tcW w:type="dxa" w:w="2209"/>
          </w:tcPr>
          <w:p>
            <w:r>
              <w:t>원유</w:t>
            </w:r>
          </w:p>
        </w:tc>
        <w:tc>
          <w:tcPr>
            <w:tcW w:type="dxa" w:w="2209"/>
          </w:tcPr>
          <w:p>
            <w:r>
              <w:t>79건</w:t>
            </w:r>
          </w:p>
        </w:tc>
        <w:tc>
          <w:tcPr>
            <w:tcW w:type="dxa" w:w="2209"/>
          </w:tcPr>
          <w:p>
            <w:r>
              <w:t>▲32</w:t>
            </w:r>
          </w:p>
        </w:tc>
      </w:tr>
      <w:tr>
        <w:tc>
          <w:tcPr>
            <w:tcW w:type="dxa" w:w="2209"/>
          </w:tcPr>
          <w:p>
            <w:r>
              <w:t>초크포인트</w:t>
            </w:r>
          </w:p>
        </w:tc>
        <w:tc>
          <w:tcPr>
            <w:tcW w:type="dxa" w:w="2209"/>
          </w:tcPr>
          <w:p>
            <w:r>
              <w:t>호르무즈 해협</w:t>
            </w:r>
          </w:p>
        </w:tc>
        <w:tc>
          <w:tcPr>
            <w:tcW w:type="dxa" w:w="2209"/>
          </w:tcPr>
          <w:p>
            <w:r>
              <w:t>69건</w:t>
            </w:r>
          </w:p>
        </w:tc>
        <w:tc>
          <w:tcPr>
            <w:tcW w:type="dxa" w:w="2209"/>
          </w:tcPr>
          <w:p>
            <w:r>
              <w:t>▲28</w:t>
            </w:r>
          </w:p>
        </w:tc>
      </w:tr>
      <w:tr>
        <w:tc>
          <w:tcPr>
            <w:tcW w:type="dxa" w:w="2209"/>
          </w:tcPr>
          <w:p>
            <w:r>
              <w:t>위기 이벤트</w:t>
            </w:r>
          </w:p>
        </w:tc>
        <w:tc>
          <w:tcPr>
            <w:tcW w:type="dxa" w:w="2209"/>
          </w:tcPr>
          <w:p>
            <w:r>
              <w:t>홍해·후티 사태</w:t>
            </w:r>
          </w:p>
        </w:tc>
        <w:tc>
          <w:tcPr>
            <w:tcW w:type="dxa" w:w="2209"/>
          </w:tcPr>
          <w:p>
            <w:r>
              <w:t>61건</w:t>
            </w:r>
          </w:p>
        </w:tc>
        <w:tc>
          <w:tcPr>
            <w:tcW w:type="dxa" w:w="2209"/>
          </w:tcPr>
          <w:p>
            <w:r>
              <w:t>▲33</w:t>
            </w:r>
          </w:p>
        </w:tc>
      </w:tr>
      <w:tr>
        <w:tc>
          <w:tcPr>
            <w:tcW w:type="dxa" w:w="2209"/>
          </w:tcPr>
          <w:p>
            <w:r>
              <w:t>공급원</w:t>
            </w:r>
          </w:p>
        </w:tc>
        <w:tc>
          <w:tcPr>
            <w:tcW w:type="dxa" w:w="2209"/>
          </w:tcPr>
          <w:p>
            <w:r>
              <w:t>사우디 원유 공급원</w:t>
            </w:r>
          </w:p>
        </w:tc>
        <w:tc>
          <w:tcPr>
            <w:tcW w:type="dxa" w:w="2209"/>
          </w:tcPr>
          <w:p>
            <w:r>
              <w:t>26건</w:t>
            </w:r>
          </w:p>
        </w:tc>
        <w:tc>
          <w:tcPr>
            <w:tcW w:type="dxa" w:w="2209"/>
          </w:tcPr>
          <w:p>
            <w:r>
              <w:t>▲13</w:t>
            </w:r>
          </w:p>
        </w:tc>
      </w:tr>
      <w:tr>
        <w:tc>
          <w:tcPr>
            <w:tcW w:type="dxa" w:w="2209"/>
          </w:tcPr>
          <w:p>
            <w:r>
              <w:t>공급원</w:t>
            </w:r>
          </w:p>
        </w:tc>
        <w:tc>
          <w:tcPr>
            <w:tcW w:type="dxa" w:w="2209"/>
          </w:tcPr>
          <w:p>
            <w:r>
              <w:t>이란 원유 공급원</w:t>
            </w:r>
          </w:p>
        </w:tc>
        <w:tc>
          <w:tcPr>
            <w:tcW w:type="dxa" w:w="2209"/>
          </w:tcPr>
          <w:p>
            <w:r>
              <w:t>13건</w:t>
            </w:r>
          </w:p>
        </w:tc>
        <w:tc>
          <w:tcPr>
            <w:tcW w:type="dxa" w:w="2209"/>
          </w:tcPr>
          <w:p>
            <w:r>
              <w:t>▼8</w:t>
            </w:r>
          </w:p>
        </w:tc>
      </w:tr>
      <w:tr>
        <w:tc>
          <w:tcPr>
            <w:tcW w:type="dxa" w:w="2209"/>
          </w:tcPr>
          <w:p>
            <w:r>
              <w:t>우회 인프라</w:t>
            </w:r>
          </w:p>
        </w:tc>
        <w:tc>
          <w:tcPr>
            <w:tcW w:type="dxa" w:w="2209"/>
          </w:tcPr>
          <w:p>
            <w:r>
              <w:t>사우디 East-West 파이프라인</w:t>
            </w:r>
          </w:p>
        </w:tc>
        <w:tc>
          <w:tcPr>
            <w:tcW w:type="dxa" w:w="2209"/>
          </w:tcPr>
          <w:p>
            <w:r>
              <w:t>12건</w:t>
            </w:r>
          </w:p>
        </w:tc>
        <w:tc>
          <w:tcPr>
            <w:tcW w:type="dxa" w:w="2209"/>
          </w:tcPr>
          <w:p>
            <w:r>
              <w:t>▲7</w:t>
            </w:r>
          </w:p>
        </w:tc>
      </w:tr>
      <w:tr>
        <w:tc>
          <w:tcPr>
            <w:tcW w:type="dxa" w:w="2209"/>
          </w:tcPr>
          <w:p>
            <w:r>
              <w:t>선종</w:t>
            </w:r>
          </w:p>
        </w:tc>
        <w:tc>
          <w:tcPr>
            <w:tcW w:type="dxa" w:w="2209"/>
          </w:tcPr>
          <w:p>
            <w:r>
              <w:t>유조선</w:t>
            </w:r>
          </w:p>
        </w:tc>
        <w:tc>
          <w:tcPr>
            <w:tcW w:type="dxa" w:w="2209"/>
          </w:tcPr>
          <w:p>
            <w:r>
              <w:t>10건</w:t>
            </w:r>
          </w:p>
        </w:tc>
        <w:tc>
          <w:tcPr>
            <w:tcW w:type="dxa" w:w="2209"/>
          </w:tcPr>
          <w:p>
            <w:r>
              <w:t>▲7</w:t>
            </w:r>
          </w:p>
        </w:tc>
      </w:tr>
      <w:tr>
        <w:tc>
          <w:tcPr>
            <w:tcW w:type="dxa" w:w="2209"/>
          </w:tcPr>
          <w:p>
            <w:r>
              <w:t>위기 이벤트</w:t>
            </w:r>
          </w:p>
        </w:tc>
        <w:tc>
          <w:tcPr>
            <w:tcW w:type="dxa" w:w="2209"/>
          </w:tcPr>
          <w:p>
            <w:r>
              <w:t>우크라이나 전쟁</w:t>
            </w:r>
          </w:p>
        </w:tc>
        <w:tc>
          <w:tcPr>
            <w:tcW w:type="dxa" w:w="2209"/>
          </w:tcPr>
          <w:p>
            <w:r>
              <w:t>10건</w:t>
            </w:r>
          </w:p>
        </w:tc>
        <w:tc>
          <w:tcPr>
            <w:tcW w:type="dxa" w:w="2209"/>
          </w:tcPr>
          <w:p>
            <w:r>
              <w:t>▼8</w:t>
            </w:r>
          </w:p>
        </w:tc>
      </w:tr>
      <w:tr>
        <w:tc>
          <w:tcPr>
            <w:tcW w:type="dxa" w:w="2209"/>
          </w:tcPr>
          <w:p>
            <w:r>
              <w:t>품목</w:t>
            </w:r>
          </w:p>
        </w:tc>
        <w:tc>
          <w:tcPr>
            <w:tcW w:type="dxa" w:w="2209"/>
          </w:tcPr>
          <w:p>
            <w:r>
              <w:t>LNG</w:t>
            </w:r>
          </w:p>
        </w:tc>
        <w:tc>
          <w:tcPr>
            <w:tcW w:type="dxa" w:w="2209"/>
          </w:tcPr>
          <w:p>
            <w:r>
              <w:t>8건</w:t>
            </w:r>
          </w:p>
        </w:tc>
        <w:tc>
          <w:tcPr>
            <w:tcW w:type="dxa" w:w="2209"/>
          </w:tcPr>
          <w:p>
            <w:r>
              <w:t>▼6</w:t>
            </w:r>
          </w:p>
        </w:tc>
      </w:tr>
      <w:tr>
        <w:tc>
          <w:tcPr>
            <w:tcW w:type="dxa" w:w="2209"/>
          </w:tcPr>
          <w:p>
            <w:r>
              <w:t>위기 이벤트</w:t>
            </w:r>
          </w:p>
        </w:tc>
        <w:tc>
          <w:tcPr>
            <w:tcW w:type="dxa" w:w="2209"/>
          </w:tcPr>
          <w:p>
            <w:r>
              <w:t>호르무즈 통항료·재개방 조건</w:t>
            </w:r>
          </w:p>
        </w:tc>
        <w:tc>
          <w:tcPr>
            <w:tcW w:type="dxa" w:w="2209"/>
          </w:tcPr>
          <w:p>
            <w:r>
              <w:t>5건</w:t>
            </w:r>
          </w:p>
        </w:tc>
        <w:tc>
          <w:tcPr>
            <w:tcW w:type="dxa" w:w="2209"/>
          </w:tcPr>
          <w:p>
            <w:r>
              <w:t>▼5</w:t>
            </w:r>
          </w:p>
        </w:tc>
      </w:tr>
    </w:tbl>
    <w:p>
      <w:r>
        <w:rPr>
          <w:color w:val="808080"/>
          <w:sz w:val="18"/>
        </w:rPr>
        <w:t>※ KG 매칭 기준 · ▲▼는 전일 대비 · 검색된 기사에 한한 것으로 전세계 기사량 기반이 아님</w:t>
      </w:r>
    </w:p>
    <w:p>
      <w:r>
        <w:rPr>
          <w:b/>
          <w:color w:val="A06F00"/>
          <w:sz w:val="19"/>
        </w:rPr>
        <w:t>⚡ 주중 신호 — 홍해 관련 기사 주중 누적 285건, 최근 8주 같은 기간(월~금) 중앙값 63건의 4.5배. 이 흐름이 지속되면 2~6주 내 컨테이너 운임 상승 압력으로 이어질 수 있음.</w:t>
      </w:r>
    </w:p>
    <w:p/>
    <w:p>
      <w:pPr>
        <w:pStyle w:val="Heading2"/>
      </w:pPr>
      <w:r>
        <w:t>카테고리별 분석</w:t>
      </w:r>
    </w:p>
    <w:p>
      <w:pPr>
        <w:pStyle w:val="Heading3"/>
      </w:pPr>
      <w:r>
        <w:t>안보·군사  (HIGH 114 / MEDIUM 91)</w:t>
      </w:r>
    </w:p>
    <w:p>
      <w:r>
        <w:rPr>
          <w:b/>
        </w:rPr>
        <w:t>🌐 해외 상황</w:t>
      </w:r>
    </w:p>
    <w:p>
      <w:r>
        <w:t>이란 외무장관 아라그치가 미국에 '7일 이내 호르무즈 해협 재개방' 계획을 제안했으며[2][4][7], 미·이란 양측은 뉴욕에서 호르무즈 개방과 경제봉쇄 해제를 맞교환하는 단계적 합의를 모색 중인 것으로 보인다[14][15][17]. 한편 후티 세력은 사우디에 대한 공격을 격화하고 있으며[3][5], 사우디 외무장관은 후티 위협이 사우디를 넘어 국제 안보 문제라고 규정했다[16]. 이에 대응해 프랑스가 사우디 홍해 석유 항구 얀부에 병력 파견을 결정했고[8][9], 사우디·터키·파키스탄 군 수뇌부가 예멘 사태 관련 긴급 회담을 계획 중이다[6][10].</w:t>
      </w:r>
    </w:p>
    <w:p>
      <w:r>
        <w:rPr>
          <w:b/>
        </w:rPr>
        <w:t>🇰🇷 국내 영향</w:t>
      </w:r>
    </w:p>
    <w:p>
      <w:r>
        <w:t>이란의 '7일 로드맵' 제안으로 호르무즈 재개방 협상이 진행 중이나, 후티의 사우디 공격 격화로 불확실성이 지속되고 있다[11][19]. 미·이란이 호르무즈 개방과 봉쇄 해제를 맞교환하는 논의를 진행 중이라는 보도가 나오고 있으며[14][15], 종전 및 핵협상과 연계된 단계적 종전 추진 가능성도 제기되고 있다[19][20]. 협상 진전 기대에도 불구하고 디젤 가격은 갤런당 6.51달러 수준을 유지하고 있어[12] 실질적 공급 정상화까지는 시간이 걸릴 것으로 보인다.</w:t>
      </w:r>
    </w:p>
    <w:p>
      <w:pPr>
        <w:pStyle w:val="Heading3"/>
      </w:pPr>
      <w:r>
        <w:t>해양안전  (HIGH 0 / MEDIUM 5)</w:t>
      </w:r>
    </w:p>
    <w:p>
      <w:r>
        <w:rPr>
          <w:b/>
        </w:rPr>
        <w:t>🌐 해외 상황</w:t>
      </w:r>
    </w:p>
    <w:p>
      <w:r>
        <w:t>미국의 제재 대상 유조선 '시부 1(Sibu 1)'이 소말리아 푼틀란드 지역에서 해적에 납치됐다가 구조됐다[21][22][23][24]. 라이베리아는 IMO의 넷제로 해운 계획이 개발도상국 경제에 부담을 줄 수 있다고 IMO에 경고했다[25].</w:t>
      </w:r>
    </w:p>
    <w:p>
      <w:pPr>
        <w:pStyle w:val="Heading3"/>
      </w:pPr>
      <w:r>
        <w:t>운임·물류비  (HIGH 8 / MEDIUM 8)</w:t>
      </w:r>
    </w:p>
    <w:p>
      <w:r>
        <w:rPr>
          <w:b/>
        </w:rPr>
        <w:t>🌐 해외 상황</w:t>
      </w:r>
    </w:p>
    <w:p>
      <w:r>
        <w:t>호르무즈 해협 통과 선박 수가 한 자릿수(9척)로 급감하며 위기가 심화되고 있다[26][27][28]. 사우디 원유 수출 경로가 오만만으로 전환되면서 오만만 선박 간 원유 환적이 한계에 달했다[33]. 발틱건화물운임지수(BDI)는 3,426포인트로 47포인트 하락했다[32].</w:t>
      </w:r>
    </w:p>
    <w:p>
      <w:r>
        <w:rPr>
          <w:b/>
        </w:rPr>
        <w:t>🇰🇷 국내 영향</w:t>
      </w:r>
    </w:p>
    <w:p>
      <w:r>
        <w:t>사우디 원유 우회 수출로 오만만 해상환적이 포화 상태에 이르면서 VLCC 운임이 하루 127만 달러로 사상 최고치를 기록했다[34][35][36][37][38]. 유조선 선복 확보 경쟁이 치열해지며 '헌 배가 새 배보다 비싸다'는 표현이 나올 정도로 유조선 몸값이 급등하고 있다[39]. 한국 가전 업계는 끝없이 오르는 해상운임에 수익성 방어 대책 마련을 검토 중이다[41].</w:t>
      </w:r>
    </w:p>
    <w:p>
      <w:pPr>
        <w:pStyle w:val="Heading3"/>
      </w:pPr>
      <w:r>
        <w:t>항만·화물  (HIGH 2 / MEDIUM 9)</w:t>
      </w:r>
    </w:p>
    <w:p>
      <w:r>
        <w:rPr>
          <w:b/>
        </w:rPr>
        <w:t>🌐 해외 상황</w:t>
      </w:r>
    </w:p>
    <w:p>
      <w:r>
        <w:t>사우디 동서 파이프라인 차질로 라스타누라 항 원유 선적이 급증했으며[42], 동서 파이프라인은 물량이 쌓이고 있으나 선적 재개는 아직 이루어지지 않은 것으로 알려졌다[43]. 흑해 곡물 수출과 관련해 러시아가 공격이 중단될 경우 흑해 곡물 수출 터미널의 80%를 재가동할 수 있다는 분석이 나왔다[44][45][46]. 캐나다 처칠항이 2020년 이후 처음으로 유럽행 곡물 수출 선적을 시작했다[47]. 인도는 LNG 저장 확충 및 파이프라인 요금 할증 계획을 추진 중이다[49].</w:t>
      </w:r>
    </w:p>
    <w:p>
      <w:r>
        <w:rPr>
          <w:b/>
        </w:rPr>
        <w:t>🇰🇷 국내 영향</w:t>
      </w:r>
    </w:p>
    <w:p>
      <w:r>
        <w:t>GS에너지가 프랑스 토탈에너지스와 LNG 장기계약을 체결하며 PTT에 이어 LNG 조달선을 확대했다[52].</w:t>
      </w:r>
    </w:p>
    <w:p>
      <w:pPr>
        <w:pStyle w:val="Heading3"/>
      </w:pPr>
      <w:r>
        <w:t>경제·금융  (HIGH 8 / MEDIUM 92)</w:t>
      </w:r>
    </w:p>
    <w:p>
      <w:r>
        <w:rPr>
          <w:b/>
        </w:rPr>
        <w:t>🌐 해외 상황</w:t>
      </w:r>
    </w:p>
    <w:p>
      <w:r>
        <w:t>후티의 사우디 공격 소식에 국제유가가 3% 급등하며 브렌트유가 배럴당 106달러를 돌파했다[55][56][57][58]. 이란의 호르무즈 재개방 협상 제안 소식에 유가가 일부 하락하기도 했으나[53][62], 공급 차질 위험은 여전히 남아 있다[54]. 미국 내에서는 디젤 수출 금지 가능성이 논의되며 미국 원유 선물의 글로벌 벤치마크 대비 할인폭이 확대되고 있다[59][60][61].</w:t>
      </w:r>
    </w:p>
    <w:p>
      <w:r>
        <w:rPr>
          <w:b/>
        </w:rPr>
        <w:t>🇰🇷 국내 영향</w:t>
      </w:r>
    </w:p>
    <w:p>
      <w:r>
        <w:t>후티 미사일 공격 소식에 국제유가가 3%대 급등하며 공급 차질 우려가 재점화됐다[63][64]. 이란 협상 제안과 AI 낙관론이 맞물리며 뉴욕 증시는 상승 출발했고 WTI는 1.5% 하락하는 등 혼조세를 보였다[68]. 유럽 일부 지역에서는 휘발유가 갤런당 12달러에 달하고 디젤 부담이 하루 2억 유로에 이른다는 보도가 나왔다[67]. WTI 선물은 아시아 시장에서 배럴당 93달러대로 하락하기도 했다[71].</w:t>
      </w:r>
    </w:p>
    <w:p>
      <w:pPr>
        <w:pStyle w:val="Heading3"/>
      </w:pPr>
      <w:r>
        <w:t>해운  (HIGH 0 / MEDIUM 7)</w:t>
      </w:r>
    </w:p>
    <w:p>
      <w:r>
        <w:rPr>
          <w:b/>
        </w:rPr>
        <w:t>🌐 해외 상황</w:t>
      </w:r>
    </w:p>
    <w:p>
      <w:r>
        <w:t>사우디 아람코가 동서 파이프라인 복구 후 얀부 항 재가동을 검토 중이라는 보도가 나왔다[75]. 인도네시아는 핑루 운하 개통으로 재편되는 공급망에서 기회를 모색 중이다[76].</w:t>
      </w:r>
    </w:p>
    <w:p>
      <w:r>
        <w:rPr>
          <w:b/>
        </w:rPr>
        <w:t>🇰🇷 국내 영향</w:t>
      </w:r>
    </w:p>
    <w:p>
      <w:r>
        <w:t>HD현대중공업이 미포 야드에 첫 초대형 가스선을 배정받아 1조 4,000억 원 규모의 물량을 수주했다[79]. 국정감사에서 항만공사 통합 및 북극항로 경제성 문제가 쟁점으로 다뤄질 예정이다[78].</w:t>
      </w:r>
    </w:p>
    <w:p>
      <w:pPr>
        <w:pStyle w:val="Heading3"/>
      </w:pPr>
      <w:r>
        <w:t>물류  (HIGH 0 / MEDIUM 1)</w:t>
      </w:r>
    </w:p>
    <w:p>
      <w:r>
        <w:rPr>
          <w:b/>
        </w:rPr>
        <w:t>🇰🇷 국내 영향</w:t>
      </w:r>
    </w:p>
    <w:p>
      <w:r>
        <w:t>한국 수출품이 유럽까지 이동하는 물류 경로가 택배보다 긴 여정을 거치는 현실이 조명됐다[80].</w:t>
      </w:r>
    </w:p>
    <w:p>
      <w:pPr>
        <w:pStyle w:val="Heading3"/>
      </w:pPr>
      <w:r>
        <w:t>항만혼잡  (HIGH 3 / MEDIUM 0)</w:t>
      </w:r>
    </w:p>
    <w:p>
      <w:r>
        <w:rPr>
          <w:b/>
        </w:rPr>
        <w:t>🇰🇷 국내 영향</w:t>
      </w:r>
    </w:p>
    <w:p>
      <w:r>
        <w:t>사우디가 홍해 대신 오만만으로 원유 수출 경로를 전환하면서 오만만 해상환적이 포화 상태에 이르렀다[81][82][83]. 유조선 확보 경쟁이 심화되며 운임이 급등하고 있다[81][83].</w:t>
      </w:r>
    </w:p>
    <w:p>
      <w:pPr>
        <w:pStyle w:val="Heading3"/>
      </w:pPr>
      <w:r>
        <w:t>기타 산업  (HIGH 11 / MEDIUM 50)</w:t>
      </w:r>
    </w:p>
    <w:p>
      <w:r>
        <w:rPr>
          <w:b/>
        </w:rPr>
        <w:t>🌐 해외 상황</w:t>
      </w:r>
    </w:p>
    <w:p>
      <w:r>
        <w:t>페르시아만 국가들의 알루미늄 생산량이 8월에 약 43% 급감했다[89]. 사우디 동서 파이프라인 차질이 글로벌 연료 부족을 심화시킬 수 있다는 분석이 나왔다[84]. 우크라이나 드론이 러시아 정유 시설을 타격했다[92].</w:t>
      </w:r>
    </w:p>
    <w:p>
      <w:r>
        <w:rPr>
          <w:b/>
        </w:rPr>
        <w:t>🇰🇷 국내 영향</w:t>
      </w:r>
    </w:p>
    <w:p>
      <w:r>
        <w:t>사우디 아람코 CEO는 동서 파이프라인을 수일 내 복구하고 원유 공급을 지속하겠다고 밝혔으며, 추가 우회로도 검토 중이라고 했다[95][96][97][98][99][100]. 호르무즈 봉쇄 상황에서도 동서 파이프라인을 통한 공급 지속이 가능하다는 점이 강조됐으나[101][102], 얀부와 홍해 지역의 불안도 여전히 지속되고 있다[94]. 이탈리아 휘발유가 2.143유로에 달하는 가운데 정유사 증산 논의가 이루어지고 있다[103].</w:t>
      </w:r>
    </w:p>
    <w:p>
      <w:r>
        <w:br w:type="page"/>
      </w:r>
    </w:p>
    <w:p>
      <w:pPr>
        <w:pStyle w:val="Heading2"/>
      </w:pPr>
      <w:r>
        <w:t>통계 요약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946"/>
        <w:gridCol w:w="2946"/>
        <w:gridCol w:w="2946"/>
      </w:tblGrid>
      <w:tr>
        <w:tc>
          <w:tcPr>
            <w:tcW w:type="dxa" w:w="2946"/>
          </w:tcPr>
          <w:p>
            <w:r>
              <w:rPr>
                <w:b/>
              </w:rPr>
              <w:t>구분</w:t>
            </w:r>
          </w:p>
        </w:tc>
        <w:tc>
          <w:tcPr>
            <w:tcW w:type="dxa" w:w="2946"/>
          </w:tcPr>
          <w:p>
            <w:r>
              <w:rPr>
                <w:b/>
              </w:rPr>
              <w:t>건수</w:t>
            </w:r>
          </w:p>
        </w:tc>
        <w:tc>
          <w:tcPr>
            <w:tcW w:type="dxa" w:w="2946"/>
          </w:tcPr>
          <w:p>
            <w:r>
              <w:rPr>
                <w:b/>
              </w:rPr>
              <w:t>비중</w:t>
            </w:r>
          </w:p>
        </w:tc>
      </w:tr>
      <w:tr>
        <w:tc>
          <w:tcPr>
            <w:tcW w:type="dxa" w:w="2946"/>
          </w:tcPr>
          <w:p>
            <w:r>
              <w:t>총 수집</w:t>
            </w:r>
          </w:p>
        </w:tc>
        <w:tc>
          <w:tcPr>
            <w:tcW w:type="dxa" w:w="2946"/>
          </w:tcPr>
          <w:p>
            <w:r>
              <w:t>2954</w:t>
            </w:r>
          </w:p>
        </w:tc>
        <w:tc>
          <w:tcPr>
            <w:tcW w:type="dxa" w:w="2946"/>
          </w:tcPr>
          <w:p>
            <w:r>
              <w:t>100.0%</w:t>
            </w:r>
          </w:p>
        </w:tc>
      </w:tr>
      <w:tr>
        <w:tc>
          <w:tcPr>
            <w:tcW w:type="dxa" w:w="2946"/>
          </w:tcPr>
          <w:p>
            <w:r>
              <w:t>HIGH</w:t>
            </w:r>
          </w:p>
        </w:tc>
        <w:tc>
          <w:tcPr>
            <w:tcW w:type="dxa" w:w="2946"/>
          </w:tcPr>
          <w:p>
            <w:r>
              <w:t>146</w:t>
            </w:r>
          </w:p>
        </w:tc>
        <w:tc>
          <w:tcPr>
            <w:tcW w:type="dxa" w:w="2946"/>
          </w:tcPr>
          <w:p>
            <w:r>
              <w:t>4.9%</w:t>
            </w:r>
          </w:p>
        </w:tc>
      </w:tr>
      <w:tr>
        <w:tc>
          <w:tcPr>
            <w:tcW w:type="dxa" w:w="2946"/>
          </w:tcPr>
          <w:p>
            <w:r>
              <w:t>MEDIUM</w:t>
            </w:r>
          </w:p>
        </w:tc>
        <w:tc>
          <w:tcPr>
            <w:tcW w:type="dxa" w:w="2946"/>
          </w:tcPr>
          <w:p>
            <w:r>
              <w:t>263</w:t>
            </w:r>
          </w:p>
        </w:tc>
        <w:tc>
          <w:tcPr>
            <w:tcW w:type="dxa" w:w="2946"/>
          </w:tcPr>
          <w:p>
            <w:r>
              <w:t>8.9%</w:t>
            </w:r>
          </w:p>
        </w:tc>
      </w:tr>
      <w:tr>
        <w:tc>
          <w:tcPr>
            <w:tcW w:type="dxa" w:w="2946"/>
          </w:tcPr>
          <w:p>
            <w:r>
              <w:t>LOW</w:t>
            </w:r>
          </w:p>
        </w:tc>
        <w:tc>
          <w:tcPr>
            <w:tcW w:type="dxa" w:w="2946"/>
          </w:tcPr>
          <w:p>
            <w:r>
              <w:t>444</w:t>
            </w:r>
          </w:p>
        </w:tc>
        <w:tc>
          <w:tcPr>
            <w:tcW w:type="dxa" w:w="2946"/>
          </w:tcPr>
          <w:p>
            <w:r>
              <w:t>15.0%</w:t>
            </w:r>
          </w:p>
        </w:tc>
      </w:tr>
      <w:tr>
        <w:tc>
          <w:tcPr>
            <w:tcW w:type="dxa" w:w="2946"/>
          </w:tcPr>
          <w:p>
            <w:r>
              <w:t>NONE</w:t>
            </w:r>
          </w:p>
        </w:tc>
        <w:tc>
          <w:tcPr>
            <w:tcW w:type="dxa" w:w="2946"/>
          </w:tcPr>
          <w:p>
            <w:r>
              <w:t>2101</w:t>
            </w:r>
          </w:p>
        </w:tc>
        <w:tc>
          <w:tcPr>
            <w:tcW w:type="dxa" w:w="2946"/>
          </w:tcPr>
          <w:p>
            <w:r>
              <w:t>71.1%</w:t>
            </w:r>
          </w:p>
        </w:tc>
      </w:tr>
    </w:tbl>
    <w:sectPr w:rsidR="00FC693F" w:rsidRPr="0006063C" w:rsidSect="00034616">
      <w:pgSz w:w="12240" w:h="15840"/>
      <w:pgMar w:top="1417" w:right="1701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