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2026-08-30</w:t>
      </w:r>
    </w:p>
    <w:p>
      <w:pPr>
        <w:jc w:val="center"/>
      </w:pPr>
      <w:r>
        <w:rPr>
          <w:color w:val="808080"/>
          <w:sz w:val="18"/>
        </w:rPr>
        <w:t>생성 모델: claude-sonnet-4-6  |  HIGH+MEDIUM 57건 (해외 0건 / 국내 57건)</w:t>
      </w:r>
    </w:p>
    <w:p/>
    <w:p>
      <w:pPr>
        <w:pStyle w:val="Heading2"/>
      </w:pPr>
      <w:r>
        <w:t>오늘의 핵심</w:t>
      </w:r>
    </w:p>
    <w:p>
      <w:r>
        <w:t>이란군이 호르무즈 해협에서 선박 30척의 통항을 차단했다는 보도가 나온 가운데[1], 미군은 기뢰 완전제거를 선언했으나 이란은 이를 부인하고 있어 해협 상황의 불확실성이 지속되고 있다[2]. 트럼프 대통령은 이란의 기뢰 부설에 무관용 원칙을 강조했으며[5], 미국은 이집트 2위 은행 등을 대상으로 이란 제재를 본격 가동하고 있다[4][6]. 한국은 이라크산 원유 수입이 20년 만에 제로가 되는 등 중동 의존도를 낮추며 비중동산 원유 수입을 40% 늘리는 방향으로 수급선을 전환하고 있다[13]. 미국이 베네수엘라 원유 650억 배럴 통제권 확보를 추진하면서 한국 정유 4사의 대체 수급선으로 주목받고 있으며[20], 지정학적 리스크에 유가가 요동치는 가운데 전국 주유소 기름값은 15주 연속 하락세를 이어가고 있다[23][24]. 한편 팬스타 아크로호가 한국 컨테이너선 최초로 북극해 진입을 앞두고 있어 대체 항로 개척 측면에서 주목된다[31][35].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2 / MEDIUM 13)</w:t>
      </w:r>
    </w:p>
    <w:p>
      <w:r>
        <w:rPr>
          <w:b/>
        </w:rPr>
        <w:t>🌐 해외 상황</w:t>
      </w:r>
    </w:p>
    <w:p>
      <w:r>
        <w:t>이란군이 호르무즈 해협에서 선박 30척의 통항을 차단했다는 보도가 나왔으며[1], 미군은 잠수부를 투입해 기뢰 완전제거를 선언했으나 이란은 이를 거짓이라고 반박하고 있다[2]. 트럼프 대통령은 이란의 기뢰 부설에 무관용 원칙을 강조했다[5]. 시진핑 중국 국가주석이 SCO 참석차 출국하면서 중·러·이란·인도 정상이 집결하는 지정학적 구도가 형성되고 있으며[3], 시진핑과 푸틴은 러시아 가스관 사업을 놓고 올해 두 번째 정상회담을 예정하고 있다[44][46]. 이란 최고지도자는 협상 금지 지시를 내리지는 않은 것으로 전해지며, 미국의 경제 고립 압박 속에서 이란 내부 동향이 주목된다[9].</w:t>
      </w:r>
    </w:p>
    <w:p>
      <w:r>
        <w:rPr>
          <w:b/>
        </w:rPr>
        <w:t>🇰🇷 국내 영향</w:t>
      </w:r>
    </w:p>
    <w:p>
      <w:r>
        <w:t>미국이 이집트 2위 은행인 방크 미스르 지점을 겨냥해 이란 제재를 가동하는 등 '이란 왕따 작전'을 본격화하고 있어[4][6], 이란과 거래하는 금융기관에 대한 제재망이 확대되고 있다. 미국 국방부가 베네수엘라 유전개발사 지분 35%를 확보했다는 보도가 나오는 등[7][8], 미국의 에너지 안보 전략이 중동 외 지역으로 확장되고 있다. KMI 등 국내 전문가들은 해상 공급망 안정성 담보 방안을 논의하고 있는 것으로 보인다[10].</w:t>
      </w:r>
    </w:p>
    <w:p>
      <w:pPr>
        <w:pStyle w:val="Heading3"/>
      </w:pPr>
      <w:r>
        <w:t>운임·물류비  (HIGH 0 / MEDIUM 2)</w:t>
      </w:r>
    </w:p>
    <w:p>
      <w:r>
        <w:rPr>
          <w:b/>
        </w:rPr>
        <w:t>🌐 해외 상황</w:t>
      </w:r>
    </w:p>
    <w:p>
      <w:r>
        <w:t>러시아가 디젤 수출 금지 조치를 9월 말까지 연장하면서 선박 연료도 포함시켰다[11].</w:t>
      </w:r>
    </w:p>
    <w:p>
      <w:r>
        <w:rPr>
          <w:b/>
        </w:rPr>
        <w:t>🇰🇷 국내 영향</w:t>
      </w:r>
    </w:p>
    <w:p>
      <w:r>
        <w:t>9월 발권 국제선 유류할증료가 7단계로 상승하면서 항공 운송 비용 부담이 커지고 있다[12]. 러시아의 디젤 수출 금지 연장으로 선박 연료 수급에도 영향이 있을 가능성이 있다[11].</w:t>
      </w:r>
    </w:p>
    <w:p>
      <w:pPr>
        <w:pStyle w:val="Heading3"/>
      </w:pPr>
      <w:r>
        <w:t>항만·화물  (HIGH 1 / MEDIUM 1)</w:t>
      </w:r>
    </w:p>
    <w:p>
      <w:r>
        <w:rPr>
          <w:b/>
        </w:rPr>
        <w:t>🇰🇷 국내 영향</w:t>
      </w:r>
    </w:p>
    <w:p>
      <w:r>
        <w:t>한국의 비중동산 원유 수입이 40% 늘어났으며, 이라크산 원유 수입은 20년 만에 제로가 됐다[13]. 국제 크루즈 선사들과 부산항 준모항 협력이 추진되고 있어 부산항의 크루즈 거점 기능 강화가 기대된다[14].</w:t>
      </w:r>
    </w:p>
    <w:p>
      <w:pPr>
        <w:pStyle w:val="Heading3"/>
      </w:pPr>
      <w:r>
        <w:t>경제·금융  (HIGH 0 / MEDIUM 10)</w:t>
      </w:r>
    </w:p>
    <w:p>
      <w:r>
        <w:rPr>
          <w:b/>
        </w:rPr>
        <w:t>🌐 해외 상황</w:t>
      </w:r>
    </w:p>
    <w:p>
      <w:r>
        <w:t>미국의 금리인상 우려가 현실화되면서 코스피가 6,700선 시험대에 오르고 있다[15]. 미국이 베네수엘라 원유 650억 배럴 통제권 확보를 추진하면서 트럼프 대통령은 휘발유값 인하 가능성을 언급했으나[18][19], 베네수엘라 여야 모두 이를 '새로운 식민주의'라며 반발하고 있다[22]. 포스코 선재에 대한 미국 상무부의 반덤핑 재검토 절차가 개시됐다[17].</w:t>
      </w:r>
    </w:p>
    <w:p>
      <w:r>
        <w:rPr>
          <w:b/>
        </w:rPr>
        <w:t>🇰🇷 국내 영향</w:t>
      </w:r>
    </w:p>
    <w:p>
      <w:r>
        <w:t>한국에 '34조 청구서'가 온다는 경제 위기 경고가 제기되고 있다[16]. 지정학적 리스크에 유가가 요동치면서 석유·에너지주가 강세를 보이고 있으며[23], 전국 주유소 기름값은 15주 연속 하락세를 이어가고 있다[24]. 미국의 베네수엘라 원유 650억 배럴 확보 추진으로 한국 정유 4사의 대체 수급선으로 주목받고 있다[20].</w:t>
      </w:r>
    </w:p>
    <w:p>
      <w:pPr>
        <w:pStyle w:val="Heading3"/>
      </w:pPr>
      <w:r>
        <w:t>수산물  (HIGH 0 / MEDIUM 4)</w:t>
      </w:r>
    </w:p>
    <w:p>
      <w:r>
        <w:rPr>
          <w:b/>
        </w:rPr>
        <w:t>🇰🇷 국내 영향</w:t>
      </w:r>
    </w:p>
    <w:p>
      <w:r>
        <w:t>남해 고수온 피해가 나흘 만에 67억 원어치 폐사로 이어지는 등 경남 남해안 고수온 피해가 지속적으로 증가하고 있다[26][27]. 끓는 바다에 적조까지 겹치면서 추석 밥상과 어민 생계가 위태로운 상황이다[25]. 오징어·갈치·광어 등 주요 수산물 가격이 추석을 앞두고 급등하고 있다[28].</w:t>
      </w:r>
    </w:p>
    <w:p>
      <w:pPr>
        <w:pStyle w:val="Heading3"/>
      </w:pPr>
      <w:r>
        <w:t>해운  (HIGH 0 / MEDIUM 8)</w:t>
      </w:r>
    </w:p>
    <w:p>
      <w:r>
        <w:rPr>
          <w:b/>
        </w:rPr>
        <w:t>🇰🇷 국내 영향</w:t>
      </w:r>
    </w:p>
    <w:p>
      <w:r>
        <w:t>팬스타 아크로호가 한국 컨테이너선 최초로 북극해 진입을 앞두고 있으며[31][33][35], 저온·해빙 등 악조건 속에서도 시범 운항이 진행 중이다[34]. 다만 로테르담항 도착이 2~3일 늦어지는 것으로 전해진다[32]. 인천항~북중국을 잇는 정기 컨테이너 항로가 10월 처음 개설될 예정이며[29], 광양~일본 카페리 운항 재개도 급물살을 타고 있다[30]. 극지형 선박 건조 수요가 블루오션으로 부상하면서 조선 빅3와 HJ중공업이 주목받고 있다[36].</w:t>
      </w:r>
    </w:p>
    <w:p>
      <w:pPr>
        <w:pStyle w:val="Heading3"/>
      </w:pPr>
      <w:r>
        <w:t>기타 산업  (HIGH 0 / MEDIUM 16)</w:t>
      </w:r>
    </w:p>
    <w:p>
      <w:r>
        <w:rPr>
          <w:b/>
        </w:rPr>
        <w:t>🌐 해외 상황</w:t>
      </w:r>
    </w:p>
    <w:p>
      <w:r>
        <w:t>세계 곡물 생산이 잇단 기후 복합재난으로 차질을 빚고 있다[41]. 시진핑과 푸틴이 '시베리아의 힘-2' 가스관 사업을 놓고 정상회담을 진행할 예정이다[44][46].</w:t>
      </w:r>
    </w:p>
    <w:p>
      <w:r>
        <w:rPr>
          <w:b/>
        </w:rPr>
        <w:t>🇰🇷 국내 영향</w:t>
      </w:r>
    </w:p>
    <w:p>
      <w:r>
        <w:t>aT(한국농수산식품유통공사)가 9월 초 식량안보 대응 정책토론회를 개최할 예정이다[40]. 한반도 주변 해양열파가 3.7배 급증한 것으로 나타나 해양 생태계와 수산업에 대한 우려가 커지고 있다[42]. 미국의 에너지 안보 위협 대응 차원에서 베네수엘라 유전 직접 개발이 추진되고 있어 글로벌 원유 공급 구도 변화가 예상된다[43][45].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1489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3</w:t>
            </w:r>
          </w:p>
        </w:tc>
        <w:tc>
          <w:tcPr>
            <w:tcW w:type="dxa" w:w="2946"/>
          </w:tcPr>
          <w:p>
            <w:r>
              <w:t>0.2%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54</w:t>
            </w:r>
          </w:p>
        </w:tc>
        <w:tc>
          <w:tcPr>
            <w:tcW w:type="dxa" w:w="2946"/>
          </w:tcPr>
          <w:p>
            <w:r>
              <w:t>3.6%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238</w:t>
            </w:r>
          </w:p>
        </w:tc>
        <w:tc>
          <w:tcPr>
            <w:tcW w:type="dxa" w:w="2946"/>
          </w:tcPr>
          <w:p>
            <w:r>
              <w:t>16.0%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1194</w:t>
            </w:r>
          </w:p>
        </w:tc>
        <w:tc>
          <w:tcPr>
            <w:tcW w:type="dxa" w:w="2946"/>
          </w:tcPr>
          <w:p>
            <w:r>
              <w:t>80.2%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