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2026-10-24</w:t>
      </w:r>
    </w:p>
    <w:p>
      <w:pPr>
        <w:jc w:val="center"/>
      </w:pPr>
      <w:r>
        <w:rPr>
          <w:color w:val="808080"/>
          <w:sz w:val="18"/>
        </w:rPr>
        <w:t>생성 모델: claude-sonnet-4-6  |  HIGH+MEDIUM 373건 (해외 184건 / 국내 189건)</w:t>
      </w:r>
    </w:p>
    <w:p/>
    <w:p>
      <w:pPr>
        <w:pStyle w:val="Heading2"/>
      </w:pPr>
      <w:r>
        <w:t>오늘의 핵심</w:t>
      </w:r>
    </w:p>
    <w:p>
      <w:r>
        <w:t>호르무즈 해협에서 이란 혁명수비대가 유조선 2척(합계 450만 배럴 적재)이 기뢰와 충돌했다고 발표하며 긴장이 최고조에 달했고[26][31][39], 이란 군 수뇌부는 미 군함의 페르시아만 진입을 불허하겠다고 공개 선언했다[21][32][34]. 트럼프 대통령은 이란을 상대로 '장대한 분노' 작전 재개 가능성을 시사했고[23][33][73], 이란은 '레드라인 없다'며 맞불을 놓는 동시에 페르시아만 해저케이블 타격 계획을 보고한 것으로 알려졌다[7][12][35][36]. 후티 반군은 사우디아라비아 얀부·타이프를 향해 탄도미사일을 발사했으며 사우디 주도 연합군이 이를 요격했고[1][2][3], 후티는 사우디 석유 시설과 아덴 거점도 연쇄 타격했다[17][27]. 미국은 이란의 미국인 암살 음모가 '상당히 진전'됐다고 판단해 중동 4개국 대사관 인력을 감축하고 사우디에는 출국령을 내렸다[20][24][25]. 이 같은 복합 충격에 브렌트유는 배럴당 116달러를 돌파해 6개월 만에 최고치를 기록했고[51][56][61], 2026년 들어 원유가격이 85% 급등해 120달러 돌파 가능성도 제기됐다[58]. 뉴욕증시 3대 지수는 중동 긴장·유가 급등에 동반 하락했으며[62][66][67], 캘리포니아 디젤은 갤런당 8.242달러까지 치솟았다[60]. UAE 라스알카이마 인근 해역에서는 원유 유출 사고가 발생해 인근 해변이 전면 폐쇄됐고[83][87], 인도네시아는 10월 24일부터 싱가포르로의 천연가스 수출을 삭감하기 시작했다[81]. 국내에서는 한진정보통신이 해킹 피해를 입어 항공·물류 계열사 시스템에 영향이 우려되고[80], 한국 주유소 기름값은 23주 연속 하락해 휘발유·경유 모두 1,800원대를 유지하고 있으나 국제유가 급등으로 향후 반전 가능성이 주목된다[64][69][70].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57건</w:t>
            </w:r>
          </w:p>
        </w:tc>
        <w:tc>
          <w:tcPr>
            <w:tcW w:type="dxa" w:w="2209"/>
          </w:tcPr>
          <w:p>
            <w:r>
              <w:t>0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46건</w:t>
            </w:r>
          </w:p>
        </w:tc>
        <w:tc>
          <w:tcPr>
            <w:tcW w:type="dxa" w:w="2209"/>
          </w:tcPr>
          <w:p>
            <w:r>
              <w:t>▼36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22건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21건</w:t>
            </w:r>
          </w:p>
        </w:tc>
        <w:tc>
          <w:tcPr>
            <w:tcW w:type="dxa" w:w="2209"/>
          </w:tcPr>
          <w:p>
            <w:r>
              <w:t>▲8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14건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14건</w:t>
            </w:r>
          </w:p>
        </w:tc>
        <w:tc>
          <w:tcPr>
            <w:tcW w:type="dxa" w:w="2209"/>
          </w:tcPr>
          <w:p>
            <w:r>
              <w:t>0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▼18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UAE 원유·나프타 공급원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▼2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▼18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사우디 East-West 파이프라인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86 / MEDIUM 107)</w:t>
      </w:r>
    </w:p>
    <w:p>
      <w:r>
        <w:rPr>
          <w:b/>
        </w:rPr>
        <w:t>🌐 해외 상황</w:t>
      </w:r>
    </w:p>
    <w:p>
      <w:r>
        <w:t>이란 혁명수비대는 호르무즈 해협에서 '지정 항로를 벗어난' 유조선 2척이 기뢰와 충돌했다고 발표했으며, 두 선박에는 합계 450만 배럴의 원유가 적재된 것으로 알려졌다[4][19][31]. 이란 군 최고위 인사는 미 군함의 페르시아만 진입을 절대 불허하겠다고 선언하며 '그 꿈은 무덤까지 가져가야 할 것'이라고 경고했다[5][21]. 트럼프 대통령은 이란을 상대로 '장대한 분노' 작전을 다시 한번 실행할 수 있다고 위협했고[23], 이란은 '레드라인이 없다'며 맞대응하는 동시에 페르시아만 해저 케이블 타격 계획을 검토 중이라는 보도가 나왔다[7][12][35]. 10월 호르무즈 해협 선박 공격 건수가 사상 최고치를 기록했다는 보도도 제기됐다[13]. 후티 반군은 사우디 얀부·타이프를 향해 탄도미사일을 발사했으며 사우디 주도 연합군이 이를 요격했고[1][2][3], 후티는 사우디 석유 시설과 아덴 거점도 연쇄 타격했다[17][27]. 사우디는 예멘 사나와 모카에 대한 보복 공습을 단행해 사나에서 3명이 사망한 것으로 후티 연계 매체가 보도했다[9][10][18]. 미국은 이란의 미국인 암살 음모가 '상당히 진전'됐다는 첩보를 근거로 중동 4개국 대사관 인력을 감축하고 사우디에는 출국령을 발령했으며[20][24][25], 후티 공격 확산 가능성을 경고하며 이스라엘·걸프 지역 여행 경보를 갱신했다[6][8][11].</w:t>
      </w:r>
    </w:p>
    <w:p>
      <w:r>
        <w:rPr>
          <w:b/>
        </w:rPr>
        <w:t>🇰🇷 국내 영향</w:t>
      </w:r>
    </w:p>
    <w:p>
      <w:r>
        <w:t>이란 혁명수비대의 호르무즈 유조선 기뢰 충돌 발표와 미군 페르시아만 진입 불허 선언이 국내 언론에 집중 보도됐다[26][31][32][34]. 트럼프의 재공습 위협과 이란의 해저케이블 타격 경고가 맞물리며 중동 확전 우려가 고조됐고[35][36][37][38], 국내 언론은 이를 '중동 D-데이' 재현 가능성으로 평가했다[22]. 미국이 중동 4개국 대사관 인력을 감축하고 사우디 출국령을 내린 사실도 국내에 상세히 보도됐다[20][24][25]. 후티 반군의 사우디 주요 거점 연쇄 타격과 사우디의 보복 공습 역시 국내 주요 뉴스로 다뤄졌다[27].</w:t>
      </w:r>
    </w:p>
    <w:p>
      <w:pPr>
        <w:pStyle w:val="Heading3"/>
      </w:pPr>
      <w:r>
        <w:t>해양안전  (HIGH 1 / MEDIUM 2)</w:t>
      </w:r>
    </w:p>
    <w:p>
      <w:r>
        <w:rPr>
          <w:b/>
        </w:rPr>
        <w:t>🇰🇷 국내 영향</w:t>
      </w:r>
    </w:p>
    <w:p>
      <w:r>
        <w:t>이란 혁명수비대가 '지정 항로를 벗어난 유조선 2척이 기뢰와 충돌했다'고 발표한 사실이 해양안전 관점에서도 별도 보도됐다[39]. 국내에서는 태풍 '참피'가 방향을 틀어 제주·남부 지방에 강풍과 호우를 동반하고 있으며[40], 제주에서는 200㎜ 폭우로 선박 결항과 한라산 통제가 발생했고 26일까지 태풍 영향이 지속될 것으로 예보됐다[41].</w:t>
      </w:r>
    </w:p>
    <w:p>
      <w:pPr>
        <w:pStyle w:val="Heading3"/>
      </w:pPr>
      <w:r>
        <w:t>운임·물류비  (HIGH 0 / MEDIUM 7)</w:t>
      </w:r>
    </w:p>
    <w:p>
      <w:r>
        <w:rPr>
          <w:b/>
        </w:rPr>
        <w:t>🌐 해외 상황</w:t>
      </w:r>
    </w:p>
    <w:p>
      <w:r>
        <w:t>컨테이너선 정기용선 시장을 나타내는 ConTex 지수가 43주차 기준으로 발표됐다[42]. 방글라데시 보도에 따르면 인도산 5% 파쇄미 가격이 운임 비용 상승과 글로벌 공급 리스크로 인해 톤당 60달러 추가 상승 가능성이 있는 것으로 분석됐다[43]. 10월 23일 기준 호르무즈 해협 통항 현황이 별도 집계·보고됐으며[44], 탱커 시장 주간 보고서는 디젤·드론·도널드(트럼프)를 핵심 변수로 지목했다[45]. 로테르담 벙커 판매량은 직전 분기 대비 10% 반등한 것으로 나타났다[47].</w:t>
      </w:r>
    </w:p>
    <w:p>
      <w:pPr>
        <w:pStyle w:val="Heading3"/>
      </w:pPr>
      <w:r>
        <w:t>항만·화물  (HIGH 0 / MEDIUM 3)</w:t>
      </w:r>
    </w:p>
    <w:p>
      <w:r>
        <w:rPr>
          <w:b/>
        </w:rPr>
        <w:t>🌐 해외 상황</w:t>
      </w:r>
    </w:p>
    <w:p>
      <w:r>
        <w:t>후지라 항의 연료유 재고가 10월 들어 13% 감소한 것으로 집계됐다[48]. 호주 포테스큐는 2027 회계연도 1분기(FY27 Q1) 철광석 선적량이 전년 동기 대비 5.8% 감소한 4,680만 톤을 기록했으며, 럼프 비중은 8.1%로 상승했다[49]. 10월 23일 기준 중국 주요 항만의 철광석 재고 및 항만 반출량 현황도 보고됐다[50].</w:t>
      </w:r>
    </w:p>
    <w:p>
      <w:pPr>
        <w:pStyle w:val="Heading3"/>
      </w:pPr>
      <w:r>
        <w:t>경제·금융  (HIGH 25 / MEDIUM 72)</w:t>
      </w:r>
    </w:p>
    <w:p>
      <w:r>
        <w:rPr>
          <w:b/>
        </w:rPr>
        <w:t>🌐 해외 상황</w:t>
      </w:r>
    </w:p>
    <w:p>
      <w:r>
        <w:t>브렌트유는 후티 공격과 원유 유출 사고 등의 영향으로 배럴당 116달러를 돌파해 6개월 만에 최고치를 기록했으며[51][56][57], 하루 3달러 이상 급등해 4월 이후 최고 결제가를 나타냈다[51]. 2026년 들어 원유가격이 85% 상승했으며 브렌트유가 120달러에 도달할 수 있다는 전망도 제기됐다[58]. 오만 원유도 글로벌 추세에 연동해 급등했고[55], 아제르바이잔산 아제리 라이트·데이티드 브렌트·우랄스 가격도 주간 기준으로 상승했다[59]. 캘리포니아 디젤 평균 가격은 갤런당 8.242달러를 기록했다[60]. 미국 재무장관 베센트는 페르시아만 석유 수출이 '분쟁 이전 수준을 초과했다'고 주장했으나[54], 시장은 이를 낙관적으로 받아들이지 않는 분위기로 보인다. 미국 내 인플레이션·기업 실적 발표·연준 동향이 맞물려 거시경제 불확실성이 가중되고 있다[53].</w:t>
      </w:r>
    </w:p>
    <w:p>
      <w:r>
        <w:rPr>
          <w:b/>
        </w:rPr>
        <w:t>🇰🇷 국내 영향</w:t>
      </w:r>
    </w:p>
    <w:p>
      <w:r>
        <w:t>브렌트유가 116달러를 돌파하며 6개월 만에 최고치를 기록한 사실이 국내에 집중 보도됐고[61][63][65][71], 중동 확전 우려와 유가 급등이 겹치며 뉴욕증시 3대 지수가 동반 하락했다[62][66][67][68]. 국내 주유소 기름값은 23주 연속 하락해 휘발유·경유 모두 1,800원대를 유지하고 있으나[64][69][70], 국제유가 급등으로 향후 국내 에너지 수입 비용 부담이 커질 가능성이 제기됐다[71]. 에너지 시장이 이란 전쟁을 '끝없는 분쟁'으로 인식하기 시작했다는 분석도 나왔다[72].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국정감사에서 문금주 의원은 수산물 거래량은 늘어나고 있으나 정산자금이 오히려 감소하고 있다는 문제를 지적했다[74].</w:t>
      </w:r>
    </w:p>
    <w:p>
      <w:pPr>
        <w:pStyle w:val="Heading3"/>
      </w:pPr>
      <w:r>
        <w:t>해운  (HIGH 0 / MEDIUM 4)</w:t>
      </w:r>
    </w:p>
    <w:p>
      <w:r>
        <w:rPr>
          <w:b/>
        </w:rPr>
        <w:t>🌐 해외 상황</w:t>
      </w:r>
    </w:p>
    <w:p>
      <w:r>
        <w:t>러시아 북극해 항로(NSR)의 수익 창출이 기술적 한계가 아닌 서방 제재로 인해 차단되고 있다는 분석이 제기됐다[75].</w:t>
      </w:r>
    </w:p>
    <w:p>
      <w:r>
        <w:rPr>
          <w:b/>
        </w:rPr>
        <w:t>🇰🇷 국내 영향</w:t>
      </w:r>
    </w:p>
    <w:p>
      <w:r>
        <w:t>중국이 수주 전 LNG선을 선제적으로 건조하는 전략을 구사하며 한국 조선업계의 선가 압박이 커질 수 있다는 우려가 보도됐다[76]. HMM은 29조 원 규모의 투자 승부수를 던지며 해운 호황 이후 수익성 검증을 앞두고 있다는 분석이 나왔다[77]. 북극항로를 50일간 항행한 선원의 경험담이 보도됐으며, 유빙으로 인한 항로 이탈 고민 등 실제 운항 어려움이 소개됐다[78].</w:t>
      </w:r>
    </w:p>
    <w:p>
      <w:pPr>
        <w:pStyle w:val="Heading3"/>
      </w:pPr>
      <w:r>
        <w:t>물류  (HIGH 0 / MEDIUM 2)</w:t>
      </w:r>
    </w:p>
    <w:p>
      <w:r>
        <w:rPr>
          <w:b/>
        </w:rPr>
        <w:t>🇰🇷 국내 영향</w:t>
      </w:r>
    </w:p>
    <w:p>
      <w:r>
        <w:t>BNK경남은행이 한화오션 협력사를 대상으로 금융지원에 나서며 조선업 협력사의 자금 접근성 제고를 추진하고 있다[79]. 한진그룹 IT 서비스 전문기업 한진정보통신이 해킹 피해를 입어 항공·물류 계열사 시스템에 영향이 우려된다는 단독 보도가 나왔다[80].</w:t>
      </w:r>
    </w:p>
    <w:p>
      <w:pPr>
        <w:pStyle w:val="Heading3"/>
      </w:pPr>
      <w:r>
        <w:t>기타 산업  (HIGH 2 / MEDIUM 61)</w:t>
      </w:r>
    </w:p>
    <w:p>
      <w:r>
        <w:rPr>
          <w:b/>
        </w:rPr>
        <w:t>🌐 해외 상황</w:t>
      </w:r>
    </w:p>
    <w:p>
      <w:r>
        <w:t>인도네시아가 10월 24일부터 싱가포르로의 천연가스 수출을 삭감하기 시작했다는 보도가 나왔다[81]. UAE 라스알카이마 인근 해역에서 원유 유출 사고가 발생해 인근 해변이 전면 폐쇄됐다[83][87]. 러시아 드론 공격으로 우크라이나 톨리야티 시설이 피해를 입었으며 석유화학 플랜트가 타격을 받은 것으로 알려졌다[82]. 우크라이나 스타링크 서비스는 일주일간의 속도 제한 이후 정상화됐으며[84][85][88], 머스크가 속도 제한 조치의 배후임을 인정했다[86]. 러시아와 중국이 '실라 바이칼라' 에너지 협정을 체결해 가스 공급 경로를 재편하고 세계 에너지 질서에 변화를 줄 수 있다는 분석이 나왔다[89]. 나이지리아 NNPC는 중국 북방공업과 원유 생산 및 가스 상업화 협력을 논의했다[90].</w:t>
      </w:r>
    </w:p>
    <w:p>
      <w:r>
        <w:rPr>
          <w:b/>
        </w:rPr>
        <w:t>🇰🇷 국내 영향</w:t>
      </w:r>
    </w:p>
    <w:p>
      <w:r>
        <w:t>미국 알래스카 LNG 개발 사업에 미국 제재 대상인 러시아 노바텍이 비밀리에 자금을 지원했다는 의혹이 제기됐으며[91][92][95][96], 해당 사업에 한화오션 선박도 연루된 것으로 보도됐다[96]. 알래스카 LNG 사업에서 미국 측 경영진이 줄줄이 사퇴하는 사태가 발생했고[97], 미·러 종전 협상 테이블에도 해당 사업이 오른 것으로 알려졌다[98]. 이란 전쟁으로 에너지 시장이 재편되는 가운데 카타르가 미국산 LNG 장기 구매 계약을 체결하며 미국의 에너지 패권이 강화되고 있다는 분석이 나왔다[93][94]. 한국가스공사는 서민 가스요금을 동결하면서 해외 투자를 두 배로 늘려 13.5조 원 규모에 달한다는 보도가 나왔다[99]. 한국전력의 필리핀 발전소가 가동을 멈추며 현지 광역 전력망에 블랙아웃 경보가 발령됐다[100].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2947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114</w:t>
            </w:r>
          </w:p>
        </w:tc>
        <w:tc>
          <w:tcPr>
            <w:tcW w:type="dxa" w:w="2946"/>
          </w:tcPr>
          <w:p>
            <w:r>
              <w:t>3.9%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259</w:t>
            </w:r>
          </w:p>
        </w:tc>
        <w:tc>
          <w:tcPr>
            <w:tcW w:type="dxa" w:w="2946"/>
          </w:tcPr>
          <w:p>
            <w:r>
              <w:t>8.8%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338</w:t>
            </w:r>
          </w:p>
        </w:tc>
        <w:tc>
          <w:tcPr>
            <w:tcW w:type="dxa" w:w="2946"/>
          </w:tcPr>
          <w:p>
            <w:r>
              <w:t>11.5%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2236</w:t>
            </w:r>
          </w:p>
        </w:tc>
        <w:tc>
          <w:tcPr>
            <w:tcW w:type="dxa" w:w="2946"/>
          </w:tcPr>
          <w:p>
            <w:r>
              <w:t>75.9%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