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2026-09-29</w:t>
      </w:r>
    </w:p>
    <w:p>
      <w:pPr>
        <w:jc w:val="center"/>
      </w:pPr>
      <w:r>
        <w:rPr>
          <w:color w:val="808080"/>
          <w:sz w:val="18"/>
        </w:rPr>
        <w:t>생성 모델: claude-sonnet-4-6  |  HIGH+MEDIUM 329건 (해외 197건 / 국내 132건)</w:t>
      </w:r>
    </w:p>
    <w:p/>
    <w:p>
      <w:pPr>
        <w:pStyle w:val="Heading2"/>
      </w:pPr>
      <w:r>
        <w:t>오늘의 핵심</w:t>
      </w:r>
    </w:p>
    <w:p>
      <w:r>
        <w:t>호르무즈 해협 봉쇄 협상이 분수령을 맞이했다. 이란은 해협 재개방 조건을 미국에 전달하고 29일 중 최종 답변을 기대한다고 밝혔으며[22][23], 카타르 중재단이 미·이란 간 별도 협상을 진행 중이다[9][10]. 협상 교착 속에서도 사우디아라비아의 동서 송유관이 드론 피격 후 복구되어 얀부항 원유 선적이 재개되었고[43][47], 중동 원유 수출이 약 80% 수준으로 회복된 것으로 보도되었다[17][45][48]. 그러나 이란은 안보 보장이 이루어지지 않을 경우 역내 인프라를 타격하겠다고 경고하며 강경 발언을 이어갔고[19][20], 호르무즈 해협에서는 선박이 발사체 피격 후 화재가 발생하는 사건도 보고되었다[7][27]. 유가는 협상 교착과 공급 우려로 WTI 기준 배럴당 107달러까지 상승했다가[59][61], 사우디 송유관 복구 및 호르무즈 통과량 증가 보도 이후 90달러 아래로 하락하는 등 극심한 변동성을 보였다[70][71]. 이라크는 호르무즈 봉쇄 우회를 위해 시리아 바니야스항을 통한 휘발유 수입을 시작했다[6][13]. 국내에서는 코스피가 호르무즈 협상 난항과 미국 국채금리 급등 여파로 하락했으며[69][74], 한국가스공사는 LNG캐나다 2단계 투자를 확정해 연 70만 톤의 LNG를 추가 확보하게 되었다[49][50]. 파나마 운하는 일일 통항 슬롯을 33개로 늘렸고[31], 유조선 운임은 호르무즈 교란 여파로 807% 급등한 것으로 보도되었다[32].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51건</w:t>
            </w:r>
          </w:p>
        </w:tc>
        <w:tc>
          <w:tcPr>
            <w:tcW w:type="dxa" w:w="2209"/>
          </w:tcPr>
          <w:p>
            <w:r>
              <w:t>▼26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50건</w:t>
            </w:r>
          </w:p>
        </w:tc>
        <w:tc>
          <w:tcPr>
            <w:tcW w:type="dxa" w:w="2209"/>
          </w:tcPr>
          <w:p>
            <w:r>
              <w:t>▼11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23건</w:t>
            </w:r>
          </w:p>
        </w:tc>
        <w:tc>
          <w:tcPr>
            <w:tcW w:type="dxa" w:w="2209"/>
          </w:tcPr>
          <w:p>
            <w:r>
              <w:t>0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20건</w:t>
            </w:r>
          </w:p>
        </w:tc>
        <w:tc>
          <w:tcPr>
            <w:tcW w:type="dxa" w:w="2209"/>
          </w:tcPr>
          <w:p>
            <w:r>
              <w:t>▲7</w:t>
            </w:r>
          </w:p>
        </w:tc>
      </w:tr>
      <w:tr>
        <w:tc>
          <w:tcPr>
            <w:tcW w:type="dxa" w:w="2209"/>
          </w:tcPr>
          <w:p>
            <w:r>
              <w:t>정책</w:t>
            </w:r>
          </w:p>
        </w:tc>
        <w:tc>
          <w:tcPr>
            <w:tcW w:type="dxa" w:w="2209"/>
          </w:tcPr>
          <w:p>
            <w:r>
              <w:t>곡물 비축 확대</w:t>
            </w:r>
          </w:p>
        </w:tc>
        <w:tc>
          <w:tcPr>
            <w:tcW w:type="dxa" w:w="2209"/>
          </w:tcPr>
          <w:p>
            <w:r>
              <w:t>15건</w:t>
            </w:r>
          </w:p>
        </w:tc>
        <w:tc>
          <w:tcPr>
            <w:tcW w:type="dxa" w:w="2209"/>
          </w:tcPr>
          <w:p>
            <w:r>
              <w:t>▲11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우크라이나 전쟁</w:t>
            </w:r>
          </w:p>
        </w:tc>
        <w:tc>
          <w:tcPr>
            <w:tcW w:type="dxa" w:w="2209"/>
          </w:tcPr>
          <w:p>
            <w:r>
              <w:t>12건</w:t>
            </w:r>
          </w:p>
        </w:tc>
        <w:tc>
          <w:tcPr>
            <w:tcW w:type="dxa" w:w="2209"/>
          </w:tcPr>
          <w:p>
            <w:r>
              <w:t>▼16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12건</w:t>
            </w:r>
          </w:p>
        </w:tc>
        <w:tc>
          <w:tcPr>
            <w:tcW w:type="dxa" w:w="2209"/>
          </w:tcPr>
          <w:p>
            <w:r>
              <w:t>▼4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9건</w:t>
            </w:r>
          </w:p>
        </w:tc>
        <w:tc>
          <w:tcPr>
            <w:tcW w:type="dxa" w:w="2209"/>
          </w:tcPr>
          <w:p>
            <w:r>
              <w:t>0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호르무즈 통항료·재개방 조건</w:t>
            </w:r>
          </w:p>
        </w:tc>
        <w:tc>
          <w:tcPr>
            <w:tcW w:type="dxa" w:w="2209"/>
          </w:tcPr>
          <w:p>
            <w:r>
              <w:t>7건</w:t>
            </w:r>
          </w:p>
        </w:tc>
        <w:tc>
          <w:tcPr>
            <w:tcW w:type="dxa" w:w="2209"/>
          </w:tcPr>
          <w:p>
            <w:r>
              <w:t>▼5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카타르 LNG 공급원</w:t>
            </w:r>
          </w:p>
        </w:tc>
        <w:tc>
          <w:tcPr>
            <w:tcW w:type="dxa" w:w="2209"/>
          </w:tcPr>
          <w:p>
            <w:r>
              <w:t>7건</w:t>
            </w:r>
          </w:p>
        </w:tc>
        <w:tc>
          <w:tcPr>
            <w:tcW w:type="dxa" w:w="2209"/>
          </w:tcPr>
          <w:p>
            <w:r>
              <w:t>▲4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44 / MEDIUM 77)</w:t>
      </w:r>
    </w:p>
    <w:p>
      <w:r>
        <w:rPr>
          <w:b/>
        </w:rPr>
        <w:t>🌐 해외 상황</w:t>
      </w:r>
    </w:p>
    <w:p>
      <w:r>
        <w:t>이란은 해협 재개방 조건을 미국에 전달하고 29일 중 최종 답변을 기대한다고 밝혔으며[5][22], 카타르 중재단이 미·이란 양측과 별도로 협상을 진행 중이다[9][10]. 트럼프 미국 대통령은 중재자들과 대화가 이루어지고 있으며 전쟁을 '매우 곧' 끝낼 것이라고 언급했다[3]. 이란은 안보 보장이 이루어지지 않을 경우 역내 어떤 인프라도 안전하지 않다고 경고하며 강경 발언을 이어갔고[19][20], '우리 석유를 못 팔면 아무도 못 판다'는 입장도 재확인했다[18][24]. 호르무즈 해협에서는 발사체 피격으로 선박이 화재를 일으키는 사건이 발생했으며[7], 미국 해병대원 8명이 부상을 입은 것으로 보도되었다[25]. 이라크는 호르무즈 봉쇄 우회를 위해 시리아 바니야스항을 통한 휘발유 수입을 시작했다[6][13]. 인도 외무부는 페르시아만에 4,500명 이상의 인도 선원이 있으며 해양 위협 증가로 이들을 면밀히 주시하고 있다고 밝혔다[11]. 예멘에서는 유엔 특사가 후티 협상단과 만나 폭력 사태 중단을 논의했으며[12], 예멘 남서부에서는 교전이 계속되고 있다[14]. 미국은 후티와 알샤바브의 연계가 홍해 교역을 위협한다고 경고했다[15]. 러시아는 흑해 곡물 협정 휴전을 거부했으며, 우크라이나는 수출이 수개월간 위태로울 수 있다고 경고했다[16].</w:t>
      </w:r>
    </w:p>
    <w:p>
      <w:r>
        <w:rPr>
          <w:b/>
        </w:rPr>
        <w:t>🇰🇷 국내 영향</w:t>
      </w:r>
    </w:p>
    <w:p>
      <w:r>
        <w:t>이란이 호르무즈 봉쇄를 약화시키면서 중동 원유 수출이 약 80% 수준으로 회복되었다고 국내 언론이 보도했다[17][45]. 이란은 해협 재개방 조건을 미국에 재전달했으며, 미국은 핵 합의 시 제재 완화 가능성을 시사한 것으로 보도되었다[26]. 협상에는 여전히 주요 장애물이 남아 있는 것으로 전해진다[21]. 호르무즈 해협에서 미국 해병대원 8명이 부상을 입은 사건은 협상 국면에서도 군사적 긴장이 지속되고 있음을 보여준다[25].</w:t>
      </w:r>
    </w:p>
    <w:p>
      <w:pPr>
        <w:pStyle w:val="Heading3"/>
      </w:pPr>
      <w:r>
        <w:t>해양안전  (HIGH 1 / MEDIUM 3)</w:t>
      </w:r>
    </w:p>
    <w:p>
      <w:r>
        <w:rPr>
          <w:b/>
        </w:rPr>
        <w:t>🌐 해외 상황</w:t>
      </w:r>
    </w:p>
    <w:p>
      <w:r>
        <w:t>호르무즈 해협에서 상업 선박이 발사체에 피격되어 화재가 발생했다[27][7]. 소말리아 해역에서는 해적이 구조 작전 중 파키스탄인 3명을 살해하는 사건이 발생했다[28].</w:t>
      </w:r>
    </w:p>
    <w:p>
      <w:r>
        <w:rPr>
          <w:b/>
        </w:rPr>
        <w:t>🇰🇷 국내 영향</w:t>
      </w:r>
    </w:p>
    <w:p>
      <w:r>
        <w:t>26호 태풍 수리개가 일본 도쿄 남쪽으로 접근 중이며, 48시간 내 온대저기압으로 변질될 것으로 예보되었다[29][30].</w:t>
      </w:r>
    </w:p>
    <w:p>
      <w:pPr>
        <w:pStyle w:val="Heading3"/>
      </w:pPr>
      <w:r>
        <w:t>운임·물류비  (HIGH 7 / MEDIUM 7)</w:t>
      </w:r>
    </w:p>
    <w:p>
      <w:r>
        <w:rPr>
          <w:b/>
        </w:rPr>
        <w:t>🌐 해외 상황</w:t>
      </w:r>
    </w:p>
    <w:p>
      <w:r>
        <w:t>호르무즈 교란 여파로 유조선 운임이 807% 급등했다[32]. 파나마 운하는 일일 통항 슬롯을 33개로 늘렸다[31]. 호르무즈 통과량 증가 보도에도 불구하고 유가는 상승세를 이어갔으나[37], 사우디 송유관 재개 소식 이후 소폭 하락했다[60]. 발틱건화물운임지수(BDI)는 90포인트 하락한 3,178을 기록했다[34]. 호주 뉴캐슬 석탄 인프라 그룹에서 임금 분쟁으로 파업이 발생해 석탄 물류에 차질이 생겼다[35]. EU ETS 부과금 산정 방식의 불투명성이 화주들에게 투명성 문제를 야기하고 있다[33]. 카타르는 항공·해상 화물 수입 처리 속도에서 역내 1위를 기록했다[36].</w:t>
      </w:r>
    </w:p>
    <w:p>
      <w:r>
        <w:rPr>
          <w:b/>
        </w:rPr>
        <w:t>🇰🇷 국내 영향</w:t>
      </w:r>
    </w:p>
    <w:p>
      <w:r>
        <w:t>중동 원유 수송이 80% 수준으로 회복되면서 유가 진정 가능성이 제기되었다[38]. 사우디아라비아의 동서 송유관이 복구되어 얀부항 원유 선적 재개 가능성이 보도되었다[39][40]. 중동 불안으로 항공화물 수요가 증가하며 4분기 성수기를 앞두고 항공화물 운임이 상승하고 있다[41]. 북미항로는 10월까지 선적 예약이 마감되며 고운임 기조가 지속되고 있다[42].</w:t>
      </w:r>
    </w:p>
    <w:p>
      <w:pPr>
        <w:pStyle w:val="Heading3"/>
      </w:pPr>
      <w:r>
        <w:t>항만·화물  (HIGH 7 / MEDIUM 7)</w:t>
      </w:r>
    </w:p>
    <w:p>
      <w:r>
        <w:rPr>
          <w:b/>
        </w:rPr>
        <w:t>🌐 해외 상황</w:t>
      </w:r>
    </w:p>
    <w:p>
      <w:r>
        <w:t>사우디아라비아는 드론 피격으로 중단되었던 동서 송유관을 복구하고 얀부항에서 원유 수출을 재개했다[43]. 철강 수요 약화로 철광석 물동량이 역풍을 맞고 있다[44].</w:t>
      </w:r>
    </w:p>
    <w:p>
      <w:r>
        <w:rPr>
          <w:b/>
        </w:rPr>
        <w:t>🇰🇷 국내 영향</w:t>
      </w:r>
    </w:p>
    <w:p>
      <w:r>
        <w:t>이란의 호르무즈 영향력 약화로 중동 원유 수출이 약 80% 회복되었으며[45][48], 사우디 송유관 정상화로 홍해·호르무즈 두 경로를 통한 수출이 가능해졌다[47]. IEA는 필요 시 회원국 전략비축유 방출 가능성을 시사했다[46]. 한국가스공사는 LNG캐나다 2단계 투자를 확정해 연 70만 톤의 LNG를 추가 확보하게 되었다[49][50]. 새만금항 신항 개장은 관할권 다툼 여파로 내년으로 연기되었다[51]. 포항 영일만항은 물동량 확보를 위해 5억 7,000만 원 규모의 인센티브 지원을 결정했으나, 인센티브를 9,800만 원 확대하더라도 물동량 확보 효과는 미지수라는 평가도 나왔다[53][54].</w:t>
      </w:r>
    </w:p>
    <w:p>
      <w:pPr>
        <w:pStyle w:val="Heading3"/>
      </w:pPr>
      <w:r>
        <w:t>경제·금융  (HIGH 3 / MEDIUM 89)</w:t>
      </w:r>
    </w:p>
    <w:p>
      <w:r>
        <w:rPr>
          <w:b/>
        </w:rPr>
        <w:t>🌐 해외 상황</w:t>
      </w:r>
    </w:p>
    <w:p>
      <w:r>
        <w:t>국제유가는 미·이란 협상 교착과 공급 우려로 WTI 기준 배럴당 107달러까지 상승했으며[59][61], 사우디 송유관 재개 소식 이후 소폭 하락했다[60]. 유가는 중동 공급 우려로 이틀 연속 상승하기도 했다[56]. 이란 화폐는 전쟁 여파로 사상 최저치를 기록하며 경제 불안이 심화되고 있다[57][63]. ICE는 JKM LNG 옵션, LNG 발모 운임 선물 등 새로운 천연가스 시장 파생상품을 출시했다[58]. EIA는 미국의 2026년 에너지 수요 전망을 상향하고 2027년 전망은 하향 조정했다[64].</w:t>
      </w:r>
    </w:p>
    <w:p>
      <w:r>
        <w:rPr>
          <w:b/>
        </w:rPr>
        <w:t>🇰🇷 국내 영향</w:t>
      </w:r>
    </w:p>
    <w:p>
      <w:r>
        <w:t>미국 10년물 국채금리가 2007년 이후 최고, 30년물은 2002년 이후 최고 수준을 기록했다[65]. 코스피는 호르무즈 협상 난항으로 0.27% 하락했으며 외국인이 3조 원을 순매도했고[69], 미국 국채금리 급등 여파로 이틀째 하락하며 원·달러 환율은 1,350원대를 기록했다[74]. WTI는 장중 3.3% 하락해 배럴당 93.9달러를 기록하기도 했으며[70], 장중 90달러를 하회하며 2.25% 하락하는 장면도 나타났다[71]. 유가 상승과 미국 국채금리 5%대 진입으로 한국은행의 연내 추가 금리 인상 가능성이 제기되었다[73]. 정유주는 반도체 주가 주춤한 사이 주목받으며 정유사 실적 눈높이가 가파르게 상승하고 있다[72]. OPEC 사무총장은 알제 협정이 석유 시장 안정에 여전히 중요하다고 강조했다[66].</w:t>
      </w:r>
    </w:p>
    <w:p>
      <w:pPr>
        <w:pStyle w:val="Heading3"/>
      </w:pPr>
      <w:r>
        <w:t>수산물  (HIGH 0 / MEDIUM 3)</w:t>
      </w:r>
    </w:p>
    <w:p>
      <w:r>
        <w:rPr>
          <w:b/>
        </w:rPr>
        <w:t>🇰🇷 국내 영향</w:t>
      </w:r>
    </w:p>
    <w:p>
      <w:r>
        <w:t>인천 해역 야간조업이 44년 만에 완화되면서 꽃게 생산량이 75.6% 증가했다[75]. 수협 공판장에서 수입산 취급 비중이 증가하고 있다는 지적이 국감에서 제기되었다[76].</w:t>
      </w:r>
    </w:p>
    <w:p>
      <w:pPr>
        <w:pStyle w:val="Heading3"/>
      </w:pPr>
      <w:r>
        <w:t>해운  (HIGH 4 / MEDIUM 15)</w:t>
      </w:r>
    </w:p>
    <w:p>
      <w:r>
        <w:rPr>
          <w:b/>
        </w:rPr>
        <w:t>🌐 해외 상황</w:t>
      </w:r>
    </w:p>
    <w:p>
      <w:r>
        <w:t>사우디아라비아는 홍해를 통한 원유 선적을 재개했다[77]. 호르무즈 인근에서 원유 흐름이 재개되고 있다는 보도가 나왔다[78]. 머스크는 미국에서 100% 바이오에탄올 벙커링을 최초로 실시하며 친환경 연료 전략을 확대하고 있다[79][82]. 닝보-저우산항은 100번째 LNG 벙커링 작업을 완료했다[80]. 벨라루스 화물을 실은 선박이 북극항로를 통해 중국으로 첫 운항을 완료했다[81].</w:t>
      </w:r>
    </w:p>
    <w:p>
      <w:r>
        <w:rPr>
          <w:b/>
        </w:rPr>
        <w:t>🇰🇷 국내 영향</w:t>
      </w:r>
    </w:p>
    <w:p>
      <w:r>
        <w:t>호르무즈 봉쇄로 LNG 조달 지도가 재편되면서 아시아 국가들이 공급망 다변화를 가속화하고 있다[84]. 한화오션은 한 달 새 2.9조 원 규모를 수주했으며 LNG 운반선 2척 계약을 추가했다[88]. 삼성중공업은 수주 목표의 84%를 달성했으나 수익성 과제가 남아 있는 것으로 보도되었다[89]. 한국 조선업계는 LNG선 기술 초격차를 승부수로 삼아 중국의 추격에 대응하고 있다[90]. 부산항만공사는 싱가포르 지점을 개소하며 동남아 해운·물류 거점을 마련했다[83][86][87]. 울산시는 10년 물류 청사진에 북극항로를 포함시키며 에너지 관문 도약을 모색하고 있다[92]. 한국에 억류된 프라다호가 평택에서 인천으로 이동해 향후 처리가 주목된다[91]. 양산시는 친환경 선박 실증 거점을 본격 가동했다[85].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현대글로비스는 비계열 사업 확대와 중장비 부문 호재로 올해 영업이익 2.2조 원 달성이 가능할 것으로 전망되었다[93].</w:t>
      </w:r>
    </w:p>
    <w:p>
      <w:pPr>
        <w:pStyle w:val="Heading3"/>
      </w:pPr>
      <w:r>
        <w:t>기타 산업  (HIGH 4 / MEDIUM 57)</w:t>
      </w:r>
    </w:p>
    <w:p>
      <w:r>
        <w:rPr>
          <w:b/>
        </w:rPr>
        <w:t>🌐 해외 상황</w:t>
      </w:r>
    </w:p>
    <w:p>
      <w:r>
        <w:t>LNG캐나다는 브리티시컬럼비아 터미널의 2단계 확장을 승인했으며[94][98], TC에너지도 코스털 가스링크 확장을 추진하고 있다[97]. 캐나다는 LNG 수출 터미널 용량을 두 배로 늘릴 계획이다[103]. 시리아 데이르에조르주에서 가스 파이프라인 폭발 사건이 발생했다[95]. 중동 연료 수출이 미·이란 합의 없이도 반등하면서 유가가 다시 하락하는 흐름이 나타났다[100]. 우크라이나 곡물 위기는 전 세계적으로 600억 달러의 비용을 초래할 수 있다는 경고가 나왔으며[101], 우크라이나는 자금 조달 공백과 곡물 수출 문제를 동시에 안고 있다[102]. 미국 바이오연료 시장에서 글로벌 디젤 공급 교란의 파급 효과가 나타나고 있다[96].</w:t>
      </w:r>
    </w:p>
    <w:p>
      <w:r>
        <w:rPr>
          <w:b/>
        </w:rPr>
        <w:t>🇰🇷 국내 영향</w:t>
      </w:r>
    </w:p>
    <w:p>
      <w:r>
        <w:t>한국가스공사는 LNG캐나다 2단계에 1조 4,700억 원 규모의 출자·대여를 확정하며 북미 LNG 확보를 본격화했다[105]. 곡물 가격이 꿈틀거리며 내년에 더 오를 수 있다는 전망이 제기되었고[104], 밀가루·설탕값 급등으로 식품 가격이 다시 상승 압력을 받고 있다[106]. 울산남신항 에너지허브 2단계 사업이 표류 위기에 처해 국비 전환이 추진되고 있으며[107], 울산항의 에너지 특화 항만 특성을 고려해야 한다는 주장도 제기되었다[108]. 석탄 발전 60기 퇴장과 해상풍력 0.4GW에서 45GW로의 확대 계획이 공급망 기회로 주목받고 있다[109]. 수도권·충청은 반도체 덕에 5% 성장한 반면, 호남권은 석유화학 부진으로 뒤처지고 있다[110]. LG화학은 석유화학 본업 개편을 넘어 새로운 사업 영역을 모색하고 있다[111]. 한국가스공사와 전력거래소는 에너지 핵심 인프라 협력 체계 구축을 위한 업무협약을 체결했다[112][113].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2962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70</w:t>
            </w:r>
          </w:p>
        </w:tc>
        <w:tc>
          <w:tcPr>
            <w:tcW w:type="dxa" w:w="2946"/>
          </w:tcPr>
          <w:p>
            <w:r>
              <w:t>2.4%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259</w:t>
            </w:r>
          </w:p>
        </w:tc>
        <w:tc>
          <w:tcPr>
            <w:tcW w:type="dxa" w:w="2946"/>
          </w:tcPr>
          <w:p>
            <w:r>
              <w:t>8.7%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552</w:t>
            </w:r>
          </w:p>
        </w:tc>
        <w:tc>
          <w:tcPr>
            <w:tcW w:type="dxa" w:w="2946"/>
          </w:tcPr>
          <w:p>
            <w:r>
              <w:t>18.6%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2081</w:t>
            </w:r>
          </w:p>
        </w:tc>
        <w:tc>
          <w:tcPr>
            <w:tcW w:type="dxa" w:w="2946"/>
          </w:tcPr>
          <w:p>
            <w:r>
              <w:t>70.3%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