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2026-09-01</w:t>
      </w:r>
    </w:p>
    <w:p>
      <w:pPr>
        <w:jc w:val="center"/>
      </w:pPr>
      <w:r>
        <w:rPr>
          <w:color w:val="808080"/>
          <w:sz w:val="18"/>
        </w:rPr>
        <w:t>생성 모델: claude-sonnet-4-6  |  HIGH+MEDIUM 331건 (해외 199건 / 국내 132건)</w:t>
      </w:r>
    </w:p>
    <w:p/>
    <w:p>
      <w:pPr>
        <w:pStyle w:val="Heading2"/>
      </w:pPr>
      <w:r>
        <w:t>오늘의 핵심</w:t>
      </w:r>
    </w:p>
    <w:p>
      <w:r>
        <w:t>미국이 호르무즈 해협 인근 이란 IRGC 목표물에 대한 대규모 추가 공습을 재개하고[1][2][4], CENTCOM이 84척의 선박을 재배치해 이란에 대한 해상 봉쇄를 강화하면서[3] 호르무즈 해협 통항 선박이 하루 약 5척 수준으로 급감했다[23]. 이란 협상단장은 미국의 봉쇄 강화 시 군사 대응과 원유 수출 전면 차단을 경고했으며[15][16], 호르무즈 해협에서 사우디아라비아 원유 운반 유조선 2척이 연쇄 피격되는 사태가 발생했다[12][17][18]. 국제 유가는 브렌트유 기준 배럴당 90달러를 돌파하며 2% 이상 급등했고[44][47][48], 미국 10년물 국채금리는 20개월래 최고 수준인 4.8%에 육박하며 글로벌 금융시장이 동반 하락했다[59][61]. 부산발 컨테이너 운임지수는 5주 연속 상승하며 뉴욕행 운임이 1만 달러를 돌파했고[37][38], 9월 국제선 유류할증료가 7단계 인상되는 등 물류비 전반이 급등하고 있다[32][34].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28 / MEDIUM 124)</w:t>
      </w:r>
    </w:p>
    <w:p>
      <w:r>
        <w:rPr>
          <w:b/>
        </w:rPr>
        <w:t>🌐 해외 상황</w:t>
      </w:r>
    </w:p>
    <w:p>
      <w:r>
        <w:t>미국은 이란 IRGC의 선박 및 미군에 대한 공격을 이유로 호르무즈 해협 인근 이란 목표물에 대한 대규모 추가 공습을 재개했다[1][2][5][6]. 트럼프 대통령은 '크고 강력한' 공습이라고 직접 언급했으며[8], CENTCOM은 84척의 선박을 재배치해 이란에 대한 해상 봉쇄를 집행하고 있다[3]. 사우디아라비아 원유 운반 유조선 2척이 호르무즈 해협에서 피격되는 사태가 발생했다[12][17][18]. 후티 반군과 소말리아 알샤바브 간의 협력 동맹이 형성되어 미군에 새로운 위협으로 부상하고 있다는 보도도 나왔다[19][20].</w:t>
      </w:r>
    </w:p>
    <w:p>
      <w:r>
        <w:rPr>
          <w:b/>
        </w:rPr>
        <w:t>🇰🇷 국내 영향</w:t>
      </w:r>
    </w:p>
    <w:p>
      <w:r>
        <w:t>호르무즈 해협에서의 미국-이란 군사 충돌 재개 소식에 서울 증시가 하락 출발했다[14]. 이란 협상단장이 미국의 봉쇄 강화 시 원유 수출 전면 차단과 군사 대응을 경고하면서[15][16] 한국의 중동산 원유 수입에 대한 우려가 고조되고 있다. 후티-알샤바브 동맹 형성 보도는 홍해 및 아덴만 항로를 이용하는 한국 선박에 대한 위협이 확대될 가능성을 시사한다[19][20].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말레이시아 텔룩 바항에서 페리와 유조선이 충돌해 20명 이상이 부상을 입는 사고가 발생했다[21].</w:t>
      </w:r>
    </w:p>
    <w:p>
      <w:pPr>
        <w:pStyle w:val="Heading3"/>
      </w:pPr>
      <w:r>
        <w:t>운임·물류비  (HIGH 3 / MEDIUM 14)</w:t>
      </w:r>
    </w:p>
    <w:p>
      <w:r>
        <w:rPr>
          <w:b/>
        </w:rPr>
        <w:t>🌐 해외 상황</w:t>
      </w:r>
    </w:p>
    <w:p>
      <w:r>
        <w:t>호르무즈 해협 통항 선박이 지역 긴장 고조로 하루 약 5척 수준으로 급감했으며[23], 해협 내 선박 이동이 전반적으로 감소하고 있다[22]. BDI(발틱건화물운임지수)는 7일 연속 상승세를 마감했고[24], 9월 중 벙커 가격은 높은 변동성이 예상된다[25]. BW LPG는 2026년 2분기 실적 발표에서 강한 스팟 운임을 기록했다고 밝혔다[30].</w:t>
      </w:r>
    </w:p>
    <w:p>
      <w:r>
        <w:rPr>
          <w:b/>
        </w:rPr>
        <w:t>🇰🇷 국내 영향</w:t>
      </w:r>
    </w:p>
    <w:p>
      <w:r>
        <w:t>부산발 컨테이너 운임지수가 미주·중동 노선 강세에 힘입어 5주 연속 상승하며 4,500선을 돌파했고[36][38], 뉴욕행 컨테이너 운임은 1만 달러를 넘어섰다[37]. 9월 국제선 유류할증료가 7단계 인상되어 뉴욕행 왕복 기준 약 20만 원이 비싸졌다[32][34]. 북미항로에서는 파나마운하 통항 제한에 따라 선사들이 할증료를 잇달아 도입하고 있다[31]. 중남미·미주 노선 운임도 동반 강세를 보이고 있다[36].</w:t>
      </w:r>
    </w:p>
    <w:p>
      <w:pPr>
        <w:pStyle w:val="Heading3"/>
      </w:pPr>
      <w:r>
        <w:t>경제·금융  (HIGH 7 / MEDIUM 89)</w:t>
      </w:r>
    </w:p>
    <w:p>
      <w:r>
        <w:rPr>
          <w:b/>
        </w:rPr>
        <w:t>🌐 해외 상황</w:t>
      </w:r>
    </w:p>
    <w:p>
      <w:r>
        <w:t>미국의 전략비축유(SPR)가 44년래 최저 수준으로 떨어졌다[42]. 브렌트유는 배럴당 90달러를 돌파하며 2% 이상 급등했고[44][47][48], 트럼프 대통령의 추가 공습 경고 이후 유가는 2.5% 이상 추가 상승했다[45]. 다우존스 지수는 419포인트 하락했으며[49], 미국 국채 가격도 하락(금리 상승)하는 등 글로벌 금융시장이 동반 약세를 보였다[50][51].</w:t>
      </w:r>
    </w:p>
    <w:p>
      <w:r>
        <w:rPr>
          <w:b/>
        </w:rPr>
        <w:t>🇰🇷 국내 영향</w:t>
      </w:r>
    </w:p>
    <w:p>
      <w:r>
        <w:t>중동발 인플레이션 우려로 미국 10년물 국채금리가 20개월래 최고 수준인 4.8%에 육박하면서 글로벌 채권금리가 급등했다[59][61]. 뉴욕 증시는 유가·국채금리 동반 급등에 나스닥이 1%대 하락했으며, 반도체주도 하락 압력을 받았다[53][54][57]. 서울 증시도 중동 군사 긴장 재개 소식에 하락 출발했다[14]. 유가 상승에 따른 인플레이션 우려가 국내 금융시장에도 파급되고 있다[52][56][58].</w:t>
      </w:r>
    </w:p>
    <w:p>
      <w:pPr>
        <w:pStyle w:val="Heading3"/>
      </w:pPr>
      <w:r>
        <w:t>수산물  (HIGH 0 / MEDIUM 7)</w:t>
      </w:r>
    </w:p>
    <w:p>
      <w:r>
        <w:rPr>
          <w:b/>
        </w:rPr>
        <w:t>🇰🇷 국내 영향</w:t>
      </w:r>
    </w:p>
    <w:p>
      <w:r>
        <w:t>경북 동해안 고수온으로 양식어류 263만 마리가 폐사했으며, 피해의 95%가 포항에 집중된 것으로 나타났다[63][65][66]. 경남 지역에서도 양식어류 고수온 폐사가 500만 마리로 급증하는 등 피해가 확대되고 있다[67][68]. 국회에서는 CPTPP 가입에 따른 수산업 피해 문제가 집중 제기되었다[62].</w:t>
      </w:r>
    </w:p>
    <w:p>
      <w:pPr>
        <w:pStyle w:val="Heading3"/>
      </w:pPr>
      <w:r>
        <w:t>해운  (HIGH 0 / MEDIUM 14)</w:t>
      </w:r>
    </w:p>
    <w:p>
      <w:r>
        <w:rPr>
          <w:b/>
        </w:rPr>
        <w:t>🌐 해외 상황</w:t>
      </w:r>
    </w:p>
    <w:p>
      <w:r>
        <w:t>미국 당국은 중국 해운 대기업 COSCO가 군사 정보 수집을 위한 은닉 장비를 사용하고 있다고 밝혔다[69]. 인도에서는 8월 자동차 수출이 선박 부족으로 타격을 받았다[70].</w:t>
      </w:r>
    </w:p>
    <w:p>
      <w:r>
        <w:rPr>
          <w:b/>
        </w:rPr>
        <w:t>🇰🇷 국내 영향</w:t>
      </w:r>
    </w:p>
    <w:p>
      <w:r>
        <w:t>한화오션은 VLGC 3척을 수주해 올해 누적 수주액이 59억 달러를 돌파했다[72][74]. 삼성중공업은 컨테이너 운반선 2척을 약 4,400억 원에 수주했다[73]. HD현대중공업은 임금협상 교섭이 결렬되어 9월 2일부터 부분파업에 돌입할 예정이다[75]. 팬스타 아크로호가 출항 9일 만에 북극해에 진입하는 등 북극항로 개척이 진행 중이며[79][80], 정부는 북극항로 개척에 2,000억 원을 투입할 계획이다[78].</w:t>
      </w:r>
    </w:p>
    <w:p>
      <w:pPr>
        <w:pStyle w:val="Heading3"/>
      </w:pPr>
      <w:r>
        <w:t>물류  (HIGH 0 / MEDIUM 3)</w:t>
      </w:r>
    </w:p>
    <w:p>
      <w:r>
        <w:rPr>
          <w:b/>
        </w:rPr>
        <w:t>🇰🇷 국내 영향</w:t>
      </w:r>
    </w:p>
    <w:p>
      <w:r>
        <w:t>부산진해경제자유구역청은 액세스월드와 원자재 물류 협력 확대 및 첨단산업 공급망 구축을 논의했다[82][83]. 현대글로비스 슬로바키아 노조가 파업 투표에서 94% 찬성률을 기록해 파업 가능성이 높아졌다[84].</w:t>
      </w:r>
    </w:p>
    <w:p>
      <w:pPr>
        <w:pStyle w:val="Heading3"/>
      </w:pPr>
      <w:r>
        <w:t>기타 산업  (HIGH 3 / MEDIUM 35)</w:t>
      </w:r>
    </w:p>
    <w:p>
      <w:r>
        <w:rPr>
          <w:b/>
        </w:rPr>
        <w:t>🌐 해외 상황</w:t>
      </w:r>
    </w:p>
    <w:p>
      <w:r>
        <w:t>러시아가 LNG 다크 플릿을 두 배로 확대하며 가스 수출 확대에 나서고 있다[90][93]. 오만의 천연가스 생산량은 34.9bcm에 달했다[88]. 미국은 베네수엘라 17개 유전에 대한 영향력을 확보하고 생산 원유의 20%를 원가로 매입하는 협정을 체결했다[98][99][101][102].</w:t>
      </w:r>
    </w:p>
    <w:p>
      <w:r>
        <w:rPr>
          <w:b/>
        </w:rPr>
        <w:t>🇰🇷 국내 영향</w:t>
      </w:r>
    </w:p>
    <w:p>
      <w:r>
        <w:t>한국 정부는 2027년 예산안에서 석유·자원안보 강화에 2.5조 원을 투입하기로 했으며[95], 산업부는 내년 예산 13.3조 원 중 자원안보에 3.7조 원을 배정했다[96]. 여천NCC 셧다운으로 석유화학업체 공급망에 비상이 걸렸으며 정부 대책이 요구되고 있다[97]. 오뚜기는 즉석밥 가격을 최대 29.4% 인상하며 올해 들어 세 번째 가격 인상을 단행했다[104].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42</w:t>
            </w:r>
          </w:p>
        </w:tc>
        <w:tc>
          <w:tcPr>
            <w:tcW w:type="dxa" w:w="2946"/>
          </w:tcPr>
          <w:p>
            <w:r>
              <w:t>1.4%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289</w:t>
            </w:r>
          </w:p>
        </w:tc>
        <w:tc>
          <w:tcPr>
            <w:tcW w:type="dxa" w:w="2946"/>
          </w:tcPr>
          <w:p>
            <w:r>
              <w:t>9.8%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429</w:t>
            </w:r>
          </w:p>
        </w:tc>
        <w:tc>
          <w:tcPr>
            <w:tcW w:type="dxa" w:w="2946"/>
          </w:tcPr>
          <w:p>
            <w:r>
              <w:t>14.5%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2203</w:t>
            </w:r>
          </w:p>
        </w:tc>
        <w:tc>
          <w:tcPr>
            <w:tcW w:type="dxa" w:w="2946"/>
          </w:tcPr>
          <w:p>
            <w:r>
              <w:t>74.4%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