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2026-09-06</w:t>
      </w:r>
    </w:p>
    <w:p>
      <w:pPr>
        <w:jc w:val="center"/>
      </w:pPr>
      <w:r>
        <w:rPr>
          <w:color w:val="808080"/>
          <w:sz w:val="18"/>
        </w:rPr>
        <w:t>생성 모델: claude-sonnet-4-6  |  HIGH+MEDIUM 426건 (해외 219건 / 국내 207건)</w:t>
      </w:r>
    </w:p>
    <w:p/>
    <w:p>
      <w:pPr>
        <w:pStyle w:val="Heading2"/>
      </w:pPr>
      <w:r>
        <w:t>오늘의 핵심</w:t>
      </w:r>
    </w:p>
    <w:p>
      <w:r>
        <w:t>미국이 이란 유조선 3척을 타격하고[3][5] 이란 IRGC가 호르무즈 해협에서 미 군함을 공격하는 등[4] 미-이란 간 해상 무력 충돌이 주말 교전으로 격화됐다. 미 중부사령부는 F-35를 동원한 대이란 해상봉쇄를 지속하며 92척의 선박이 항로를 변경했다고 밝혔고[15][16], 이란은 '더 빠르고 고통스러운 보복'을 예고했다[10][17]. 국제유가는 미-이란 교전 재개로 주간 상승 마감했으며 디젤 가격이 사상 최고치를 기록했고[51][53], OPEC+는 10월 산유량을 동결하기로 했다[65][66]. 한국 정부는 호르무즈 군사적 기여 방안을 검토 중이며[19] 영·프 주도 국제연합체 합류를 통한 외곽 지원 방식이 거론되고 있다[20]. 인도네시아 아낙 크라카타우 화산이 분출해 화산재가 15km 상공까지 치솟으며 자카르타 등 공항 6곳이 일시 폐쇄되고 2만2800명이 발이 묶이는 별도의 물류 교란이 발생했다[31][32].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139 / MEDIUM 152)</w:t>
      </w:r>
    </w:p>
    <w:p>
      <w:r>
        <w:rPr>
          <w:b/>
        </w:rPr>
        <w:t>🌐 해외 상황</w:t>
      </w:r>
    </w:p>
    <w:p>
      <w:r>
        <w:t>미국은 이란의 미 군함 미사일 공격에 대응해 이란 유조선 3척을 타격했으며[3][5], 이란 IRGC는 호르무즈 해협에서 미 선박을 공격하고 전략 수로에 대한 테헤란의 통제권을 주장했다[4]. 이란은 주말 해상 교전 이후 '더 빠르고 고통스러운' 보복을 예고했고[10][6], 미국은 이란이 미 무인선박을 타격했다는 주장을 '완전한 거짓'이라고 반박했다[7][9]. 미국은 F-35를 포함한 스텔스 전투기를 동원해 대이란 해상봉쇄를 유지하고 있으며[2][16], 이번 사태가 유가 100달러 돌파로 이어질 수 있다는 우려가 제기됐다[8].</w:t>
      </w:r>
    </w:p>
    <w:p>
      <w:r>
        <w:rPr>
          <w:b/>
        </w:rPr>
        <w:t>🇰🇷 국내 영향</w:t>
      </w:r>
    </w:p>
    <w:p>
      <w:r>
        <w:t>한국 정부 청와대는 호르무즈 군사적 기여 방안을 검토 중이며 트럼프 행정부의 요청에 직면한 것으로 보도됐다[19]. 영·프 주도 국제연합체에 합류해 외곽 지원 역할을 맡는 방안이 거론되고 있으며 미 봉쇄 작전 직접 참여 여부도 논의 중이다[20]. 이란은 한국의 파병 검토를 '참전'으로 간주한다고 경고했으며[13], 호르무즈 작전기지 관련 주요국 협의는 난항을 겪고 있고 중동국과의 직접 논의도 준비 중인 것으로 알려졌다[14].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이란 서부에서 연료 탱커 폭발이 발생해 11명이 사망하고 7명이 부상했다[21][92].</w:t>
      </w:r>
    </w:p>
    <w:p>
      <w:r>
        <w:rPr>
          <w:b/>
        </w:rPr>
        <w:t>🇰🇷 국내 영향</w:t>
      </w:r>
    </w:p>
    <w:p>
      <w:r>
        <w:t>태풍 크로반이 일본 가고시마 남쪽 해상을 이동하며 36시간 이내 열대저압부로 약화될 가능성이 보도됐고[22], 태풍 크로반의 영향으로 울산에 강풍·풍랑주의보가 발효됐다[23].</w:t>
      </w:r>
    </w:p>
    <w:p>
      <w:pPr>
        <w:pStyle w:val="Heading3"/>
      </w:pPr>
      <w:r>
        <w:t>운임·물류비  (HIGH 2 / MEDIUM 9)</w:t>
      </w:r>
    </w:p>
    <w:p>
      <w:r>
        <w:rPr>
          <w:b/>
        </w:rPr>
        <w:t>🌐 해외 상황</w:t>
      </w:r>
    </w:p>
    <w:p>
      <w:r>
        <w:t>인도네시아 아낙 크라카타우 화산 분출로 자카르타, 마카사르, 롬복 등 공항 6곳 이상이 일시 폐쇄되며 항공 화물 운송에 차질이 발생했다[24][36]. 인도가 바브엘만데브 해협을 경유해 유럽에 디젤을 공급하는 주요 공급국으로 부상했다[27]. 파나마 운하는 추가 제한 조치를 시행 중이며 이것이 식료품 가격에 영향을 미칠 수 있다는 분석이 나왔다[25].</w:t>
      </w:r>
    </w:p>
    <w:p>
      <w:r>
        <w:rPr>
          <w:b/>
        </w:rPr>
        <w:t>🇰🇷 국내 영향</w:t>
      </w:r>
    </w:p>
    <w:p>
      <w:r>
        <w:t>VLGC(초대형 LPG 운반선) 운임이 사상 최고치를 기록하며 세진중공업의 LPG 탱크 관련 수혜가 커질 것으로 보도됐다[29]. 인도네시아 아낙 크라카타우 화산 분출로 자카르타 공항이 폐쇄되고 2만2800명이 발이 묶이는 등 순다해협 인근 물류에 차질이 발생했다[30][31][32][33]. 수에즈 항로 대비 최적 물류비 조건 탐색의 필요성이 제기됐다[34].</w:t>
      </w:r>
    </w:p>
    <w:p>
      <w:pPr>
        <w:pStyle w:val="Heading3"/>
      </w:pPr>
      <w:r>
        <w:t>항만·화물  (HIGH 1 / MEDIUM 15)</w:t>
      </w:r>
    </w:p>
    <w:p>
      <w:r>
        <w:rPr>
          <w:b/>
        </w:rPr>
        <w:t>🌐 해외 상황</w:t>
      </w:r>
    </w:p>
    <w:p>
      <w:r>
        <w:t>인도네시아 아낙 크라카타우 화산 분출로 자카르타 국제공항을 포함한 공항 8곳이 폐쇄되고 15만 명 이상의 승객이 발이 묶였다[36][41][42][71]. 이라크는 신규 항로를 통해 원유 수출 용량을 하루 300만 배럴 이상으로 늘리고 500만 배럴을 목표로 한다고 밝혔다[38][40]. 러시아는 우크라이나 항구를 지속적으로 타격하고 있다[35].</w:t>
      </w:r>
    </w:p>
    <w:p>
      <w:r>
        <w:rPr>
          <w:b/>
        </w:rPr>
        <w:t>🇰🇷 국내 영향</w:t>
      </w:r>
    </w:p>
    <w:p>
      <w:r>
        <w:t>인천항만공사는 중고차 수출기업 대상 실무역량 강화 세미나를 개최하며 물동량 회복을 지원했다[45][46]. 울산항에서 올해 첫 유럽 수출 물량으로 경유 10만2000톤이 영국으로 출항했다[47][48].</w:t>
      </w:r>
    </w:p>
    <w:p>
      <w:pPr>
        <w:pStyle w:val="Heading3"/>
      </w:pPr>
      <w:r>
        <w:t>경제·금융  (HIGH 5 / MEDIUM 57)</w:t>
      </w:r>
    </w:p>
    <w:p>
      <w:r>
        <w:rPr>
          <w:b/>
        </w:rPr>
        <w:t>🌐 해외 상황</w:t>
      </w:r>
    </w:p>
    <w:p>
      <w:r>
        <w:t>미-이란 교전 재개로 국제유가가 주간 상승 마감했으며 디젤 가격이 사상 최고치를 기록했다[51][53]. 씨티와 ANZ는 중동 공급 차질을 반영해 브렌트유 가격 전망치를 상향 조정했고[57], 골드만삭스도 디젤 가격 강세 전망을 유지했다[53]. 이란은 경제적 대응도 예고했으며[49] 미국의 이란 유조선 타격이 원유 공급 위협으로 이어질 수 있다는 우려가 제기됐다[50][52]. 금 시장은 미국 CPI 발표, 원유 가격, 중동 긴장이 이번 주 방향을 결정할 변수로 분석됐다[56][58].</w:t>
      </w:r>
    </w:p>
    <w:p>
      <w:r>
        <w:rPr>
          <w:b/>
        </w:rPr>
        <w:t>🇰🇷 국내 영향</w:t>
      </w:r>
    </w:p>
    <w:p>
      <w:r>
        <w:t>원·달러 환율이 3분기 13% 급락하며 항공·철강 업종에는 긍정적이나 자동차·IT 업종에는 부정적 영향이 예상됐다[61]. 한국 기업들은 원화 강세 속에서 달러를 원화로 전환하는 시기를 늦추고 있는 것으로 보도됐다[59]. OPEC+는 10월 산유량을 동결하기로 했으며 해협 봉쇄로 증산이 무의미하다는 분석이 나왔다[65][66]. 중동 사태 장기화로 유가가 오를 경우 한국의 내년 물가가 0.4%포인트 추가 상승할 수 있다는 전망이 제시됐다[95]. 미국 내 휘발유 가격은 갤런당 4.085달러로 이란 전쟁발 물가 압박이 가중되고 있다[67].</w:t>
      </w:r>
    </w:p>
    <w:p>
      <w:pPr>
        <w:pStyle w:val="Heading3"/>
      </w:pPr>
      <w:r>
        <w:t>해운  (HIGH 1 / MEDIUM 11)</w:t>
      </w:r>
    </w:p>
    <w:p>
      <w:r>
        <w:rPr>
          <w:b/>
        </w:rPr>
        <w:t>🌐 해외 상황</w:t>
      </w:r>
    </w:p>
    <w:p>
      <w:r>
        <w:t>미 중부사령부는 대이란 해상봉쇄로 92척의 선박이 항로를 변경했다고 밝혔다[75]. 카타르항공은 화산재로 인해 도하-자카르타 노선 운항을 취소했다[70]. 중국과 러시아가 북극해 현장 해빙 공동 관측을 실시하며 북극 항로 가능성을 탐색했다[74].</w:t>
      </w:r>
    </w:p>
    <w:p>
      <w:r>
        <w:rPr>
          <w:b/>
        </w:rPr>
        <w:t>🇰🇷 국내 영향</w:t>
      </w:r>
    </w:p>
    <w:p>
      <w:r>
        <w:t>한국 조선소의 단골 선주가 자동차 운반선을 중국 조선소에 발주한 것으로 보도됐다[77]. KSS해운은 가스선보다 탱커선 부문이 실적을 견인하는 구조로 변화했다[80]. 팬스타 아크로호가 북극항로 마지막 난코스를 무사 통과했으며[79], 북극항로와 수에즈 항로 간 유불리 비교를 위한 데이터 구축의 필요성이 제기됐다[78].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인도네시아 화산재로 자카르타 공항이 폐쇄되고 209편이 결항하는 항공 물류 차질이 발생했다[81]. 해진공과 CJ대한통운이 공동 투자한 미국 시카고 엘우드 물류센터가 본격 운영에 들어갔다[82].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콜롬보 항만에서 혼잡과 지연이 심화되고 있다[83].</w:t>
      </w:r>
    </w:p>
    <w:p>
      <w:pPr>
        <w:pStyle w:val="Heading3"/>
      </w:pPr>
      <w:r>
        <w:t>기타 산업  (HIGH 3 / MEDIUM 25)</w:t>
      </w:r>
    </w:p>
    <w:p>
      <w:r>
        <w:rPr>
          <w:b/>
        </w:rPr>
        <w:t>🌐 해외 상황</w:t>
      </w:r>
    </w:p>
    <w:p>
      <w:r>
        <w:t>이라크는 호르무즈 해협 공격 속에서 원유 생산 용량을 하루 300만 배럴로 늘렸다[84]. 러시아는 대규모 보스토크 석유 프로젝트와 세베르 베이 북극 항구를 개장했다[89]. 세계 식량 가격이 2개월 연속 상승해 2022년 11월 이후 최고 수준을 기록했다[99].</w:t>
      </w:r>
    </w:p>
    <w:p>
      <w:r>
        <w:rPr>
          <w:b/>
        </w:rPr>
        <w:t>🇰🇷 국내 영향</w:t>
      </w:r>
    </w:p>
    <w:p>
      <w:r>
        <w:t>한국과 유럽이 전쟁발 원유·LNG 확보 경쟁에서 선점 총력전을 벌이고 있다[94]. 캐나다가 글로벌 공급망 재편 속에서 한국의 LNG 공급처로 부상하고 있으며[103], 베트남이 SK 전담 TF를 구성해 LNG·AI 사업을 추진 중이다[97]. 한국 정유사들은 역대급 석유제품 수출 실적을 기록하며 추가 물량 수출 확대를 요구하고 있고[100], 대산 1호 법인통합이 완료되며 석유화학 업계 사업재편이 진행 중이다[101][102].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2616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151</w:t>
            </w:r>
          </w:p>
        </w:tc>
        <w:tc>
          <w:tcPr>
            <w:tcW w:type="dxa" w:w="2946"/>
          </w:tcPr>
          <w:p>
            <w:r>
              <w:t>5.8%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275</w:t>
            </w:r>
          </w:p>
        </w:tc>
        <w:tc>
          <w:tcPr>
            <w:tcW w:type="dxa" w:w="2946"/>
          </w:tcPr>
          <w:p>
            <w:r>
              <w:t>10.5%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398</w:t>
            </w:r>
          </w:p>
        </w:tc>
        <w:tc>
          <w:tcPr>
            <w:tcW w:type="dxa" w:w="2946"/>
          </w:tcPr>
          <w:p>
            <w:r>
              <w:t>15.2%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1792</w:t>
            </w:r>
          </w:p>
        </w:tc>
        <w:tc>
          <w:tcPr>
            <w:tcW w:type="dxa" w:w="2946"/>
          </w:tcPr>
          <w:p>
            <w:r>
              <w:t>68.5%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