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2026-05-19</w:t>
      </w:r>
    </w:p>
    <w:p>
      <w:pPr>
        <w:jc w:val="center"/>
      </w:pPr>
      <w:r>
        <w:rPr>
          <w:color w:val="808080"/>
          <w:sz w:val="18"/>
        </w:rPr>
        <w:t>생성 모델: claude-sonnet-4-6  |  HIGH+MEDIUM 450건 (해외 171건 / 국내 279건)</w:t>
      </w:r>
    </w:p>
    <w:p/>
    <w:p>
      <w:pPr>
        <w:pStyle w:val="Heading2"/>
      </w:pPr>
      <w:r>
        <w:t>오늘의 핵심</w:t>
      </w:r>
    </w:p>
    <w:p>
      <w:r>
        <w:t>트럼프 대통령이 이란 공격을 1시간 앞두고 보류하며 외교적 협상 여지를 남겼으나[1][4], 이란군은 호르무즈 지휘권 확보를 선언하고 인터넷 통행세 부과까지 위협하는 등 긴장이 지속되고 있다[18][20]. 호르무즈 해협 주간 통항 선박 수는 전시 최저치 19척에서 55척으로 회복세를 보이고 있으나[27][63], 미국은 88척의 상선이 해협 통과를 우회했다고 밝혔으며[26] 유조선 운임은 기록적 수준에 근접한 상태다[30]. 한일 정상은 안동 회담에서 원유·LNG 스와프 체계 구축 및 상호 공급 확대에 합의하며 중동발 에너지 위기 공동 대응에 나섰다[37][38][39][40]. G7 재무장관들은 이란 전쟁발 경제 리스크 확대를 경고하며 과잉 재정 자제를 촉구했고[60], 영국 외무장관은 호르무즈 사태로 세계가 식량 위기로 '몽유병처럼' 걸어 들어가고 있다고 경고했다[3][83].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56 / MEDIUM 175)</w:t>
      </w:r>
    </w:p>
    <w:p>
      <w:r>
        <w:rPr>
          <w:b/>
        </w:rPr>
        <w:t>🌐 해외 상황</w:t>
      </w:r>
    </w:p>
    <w:p>
      <w:r>
        <w:t>트럼프 대통령은 이란 공격을 1시간 앞두고 보류하며 외교적 협상 창구를 열어두었고[1][4], 미국은 이란 환전 네트워크와 유조선에 추가 제재를 부과했다[9]. 이란의 해상 원유 재고는 미 해상 봉쇄 이후 65% 급증하며 노후 유조선을 부유식 저장고로 활용하는 것으로 보고되었다[2][13][17]. NATO는 해협 통항 교란이 지속될 경우 호르무즈에 병력 배치를 검토 중이며[8][14], 카타르 외무부는 호르무즈 항행 자유 유지를 촉구했고[6] UN도 이란의 새로운 해양 권한 주장에 맞서 호르무즈 접근 제한 불가 입장을 표명했다[10]. 위성 사진과 영상에서는 페르시아만 이란 섬 인근 전쟁 관련 원유 유출이 확인되었다[7].</w:t>
      </w:r>
    </w:p>
    <w:p>
      <w:r>
        <w:rPr>
          <w:b/>
        </w:rPr>
        <w:t>🇰🇷 국내 영향</w:t>
      </w:r>
    </w:p>
    <w:p>
      <w:r>
        <w:t>이재명 대통령과 일본 다카이치 총리는 안동 회동에서 중동 위기 공동 대응을 위한 협력을 강화하기로 합의했다[11][15][16]. 한일 정상은 중동발 에너지 시장 불안정성에 대한 긴밀한 협력 필요성에 공감했으며[19], 에너지·공급망 위기 공동 대응 방침을 확인했다[15]. HMM 나무호 공격과 관련해 이란은 '위장 작전' 가능성을 제기하며 공격 주체에 의문을 표명했다[12]. 이란군은 휴전을 전투력 강화 기회로 규정하고 호르무즈 지휘권 확보를 선언했으며[20], 트럼프는 합의에 낙관적 입장을 보이면서도 이란의 인터넷 통행세 위협이 이어지는 상황이다[18].</w:t>
      </w:r>
    </w:p>
    <w:p>
      <w:pPr>
        <w:pStyle w:val="Heading3"/>
      </w:pPr>
      <w:r>
        <w:t>해양안전  (HIGH 0 / MEDIUM 5)</w:t>
      </w:r>
    </w:p>
    <w:p>
      <w:r>
        <w:rPr>
          <w:b/>
        </w:rPr>
        <w:t>🌐 해외 상황</w:t>
      </w:r>
    </w:p>
    <w:p>
      <w:r>
        <w:t>NYK는 LNG 벙커링 선박의 메탄 슬립 저감 시스템 시험 운항을 실시했다[21].</w:t>
      </w:r>
    </w:p>
    <w:p>
      <w:r>
        <w:rPr>
          <w:b/>
        </w:rPr>
        <w:t>🇰🇷 국내 영향</w:t>
      </w:r>
    </w:p>
    <w:p>
      <w:r>
        <w:t>중국 화물선이 흑해에서 러시아 드론에 피격되어 선체가 파손되었으나 인명 피해는 없는 것으로 보고되었다[22][23]. 한국인 활동가가 탑승한 가자 구호 선단 등 17척이 이스라엘군에 나포되었다[24][25].</w:t>
      </w:r>
    </w:p>
    <w:p>
      <w:pPr>
        <w:pStyle w:val="Heading3"/>
      </w:pPr>
      <w:r>
        <w:t>운임·물류비  (HIGH 4 / MEDIUM 4)</w:t>
      </w:r>
    </w:p>
    <w:p>
      <w:r>
        <w:rPr>
          <w:b/>
        </w:rPr>
        <w:t>🌐 해외 상황</w:t>
      </w:r>
    </w:p>
    <w:p>
      <w:r>
        <w:t>호르무즈 해협 주간 통항 선박 수는 전시 최저치 19척에서 55척으로 회복되었으나[27][63], 미국은 88척의 상선이 해협 통과를 우회했다고 밝혔다[26]. LPG 분야에서는 선박 부족으로 미국 수입에 차질이 발생하고 있으며[28], 유조선 운임은 기록적 수준에 근접한 상태다[30].</w:t>
      </w:r>
    </w:p>
    <w:p>
      <w:r>
        <w:rPr>
          <w:b/>
        </w:rPr>
        <w:t>🇰🇷 국내 영향</w:t>
      </w:r>
    </w:p>
    <w:p>
      <w:r>
        <w:t>부산항발 컨테이너 운임이 급등하고 있으며, 중동 운영 리스크 등이 가격에 반영된 것으로 보도되었다[32]. 중동 국가들은 오만 국경을 통한 트럭 운송 등 호르무즈 대안 항로를 모색하고 있으며[31], 이란은 호르무즈 해협 통행료 부과를 밀어붙이고 있다[33].</w:t>
      </w:r>
    </w:p>
    <w:p>
      <w:pPr>
        <w:pStyle w:val="Heading3"/>
      </w:pPr>
      <w:r>
        <w:t>항만·화물  (HIGH 4 / MEDIUM 4)</w:t>
      </w:r>
    </w:p>
    <w:p>
      <w:r>
        <w:rPr>
          <w:b/>
        </w:rPr>
        <w:t>🌐 해외 상황</w:t>
      </w:r>
    </w:p>
    <w:p>
      <w:r>
        <w:t>인도 바라트 페트롤리엄은 이란 전쟁 상황에서 원유 수입을 매일 검토하며 현물 구매를 늘리고 있다고 회장이 밝혔다[34]. 카타르는 현재 에너지 수출에 특별한 조치가 없다고 밝혔다[35].</w:t>
      </w:r>
    </w:p>
    <w:p>
      <w:r>
        <w:rPr>
          <w:b/>
        </w:rPr>
        <w:t>🇰🇷 국내 영향</w:t>
      </w:r>
    </w:p>
    <w:p>
      <w:r>
        <w:t>한일 정상은 원유·석유제품 스와프 및 상호 공급 확대에 합의했으며[37][38][39], 원유·LNG 상호 융통 협의도 진행하기로 했다[40]. 포스코그룹은 호주와의 협력을 철광석을 넘어 리튬·수소 분야까지 확대하는 방향을 추진 중이다[41].</w:t>
      </w:r>
    </w:p>
    <w:p>
      <w:pPr>
        <w:pStyle w:val="Heading3"/>
      </w:pPr>
      <w:r>
        <w:t>경제·금융  (HIGH 9 / MEDIUM 132)</w:t>
      </w:r>
    </w:p>
    <w:p>
      <w:r>
        <w:rPr>
          <w:b/>
        </w:rPr>
        <w:t>🌐 해외 상황</w:t>
      </w:r>
    </w:p>
    <w:p>
      <w:r>
        <w:t>트럼프의 이란 공격 보류 발표 이후 유가가 하락했으나[45][46][50], 유가는 여전히 배럴당 100달러 이상을 유지하고 있다[51]. 미국 전략비축유 방출이 기록적 수준에 달하며 총 비축량이 2년 만에 최저치로 떨어졌고[44], 메모리얼 데이 수요 급증과 호르무즈 충격이 맞물리며 갤런당 5달러 수요 파괴 임계선에 근접하고 있다[42]. CMB.Tech는 호르무즈 교란으로 수익이 급증했다고 보고했으며[43], 모건스탠리는 에너지 리스크를 이유로 미국 주식에 대한 경고 메시지를 발표했다[47]. 걸프 증시는 트럼프의 이란 관련 발언으로 긴장이 완화되며 상승했다[48].</w:t>
      </w:r>
    </w:p>
    <w:p>
      <w:r>
        <w:rPr>
          <w:b/>
        </w:rPr>
        <w:t>🇰🇷 국내 영향</w:t>
      </w:r>
    </w:p>
    <w:p>
      <w:r>
        <w:t>한일 양국은 원유·LNG 스와프 체계 구축 및 비축 정보 공유에 합의하며 공급망 위기 대응을 고도화하기로 했다[52][53][54][55][56][57]. G7 재무장관 및 중앙은행 총재들은 중동 사태로 경제 위험이 높아졌다고 경고하며 과잉 재정 자제를 촉구했다[58][60]. 이란 공격 보류에도 불구하고 유가가 상승하는 상황에서 '이제 문제는 가격이 아니라 공급'이라는 분석이 제기되었으며[59], 올여름이 세계 에너지 위기의 최대 고비가 될 것이라는 경고가 나왔다[61].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🌐 해외 상황</w:t>
      </w:r>
    </w:p>
    <w:p>
      <w:r>
        <w:t>루이지애나 새우잡이 어민들은 LOOP 원유 유출로 인해 시즌 초반 조업이 부진하다고 밝혔다[62].</w:t>
      </w:r>
    </w:p>
    <w:p>
      <w:pPr>
        <w:pStyle w:val="Heading3"/>
      </w:pPr>
      <w:r>
        <w:t>해운  (HIGH 4 / MEDIUM 12)</w:t>
      </w:r>
    </w:p>
    <w:p>
      <w:r>
        <w:rPr>
          <w:b/>
        </w:rPr>
        <w:t>🌐 해외 상황</w:t>
      </w:r>
    </w:p>
    <w:p>
      <w:r>
        <w:t>호르무즈 해협 통항이 회복세를 보이며 주간 선박 수가 55척으로 증가했고[63][64][65], 전쟁 기간 페르시아만에 진입한 비이란 유조선 대부분이 화물을 싣고 성공적으로 출항한 것으로 확인되었다[66]. 현대가 활용하는 대서양-태평양 간 철도 노선이 파나마 운하 해운을 대체할 가능성이 제기되었으며[67], 북극 항로가 남방 해역의 분쟁 리스크를 회피하는 대안으로 주목받고 있다[68][69]. Heidmar Maritime Holdings는 기록적 시장 상황에서 원유 유조선 5척을 추가하며 관리 선단을 확대했다[70].</w:t>
      </w:r>
    </w:p>
    <w:p>
      <w:r>
        <w:rPr>
          <w:b/>
        </w:rPr>
        <w:t>🇰🇷 국내 영향</w:t>
      </w:r>
    </w:p>
    <w:p>
      <w:r>
        <w:t>시리아가 호르무즈 대안 항로로 부상하고 있다[71]. 한국 조선업계는 올해 들어 이미 33척의 LNG선을 수주하며 수주 독점 기조를 이어가고 있으며[72], HJ중공업은 1분기 영업이익 246억 원으로 어닝 서프라이즈를 기록하고 영업이익이 347% 급등했다[74][75][76]. 포스코플로우의 해운 사업 확장이 업계의 주목을 받고 있으며[77], 글로벌 선사들은 친환경 선박 규제 대응을 위해 한국 조선소와의 협력에 사활을 걸고 있다[78].</w:t>
      </w:r>
    </w:p>
    <w:p>
      <w:pPr>
        <w:pStyle w:val="Heading3"/>
      </w:pPr>
      <w:r>
        <w:t>물류  (HIGH 0 / MEDIUM 3)</w:t>
      </w:r>
    </w:p>
    <w:p>
      <w:r>
        <w:rPr>
          <w:b/>
        </w:rPr>
        <w:t>🌐 해외 상황</w:t>
      </w:r>
    </w:p>
    <w:p>
      <w:r>
        <w:t>에어버스는 공급망 압박이 가중되는 가운데 지출을 10% 삭감하도록 지시했다[79].</w:t>
      </w:r>
    </w:p>
    <w:p>
      <w:pPr>
        <w:pStyle w:val="Heading3"/>
      </w:pPr>
      <w:r>
        <w:t>항만혼잡  (HIGH 1 / MEDIUM 0)</w:t>
      </w:r>
    </w:p>
    <w:p>
      <w:r>
        <w:rPr>
          <w:b/>
        </w:rPr>
        <w:t>🇰🇷 국내 영향</w:t>
      </w:r>
    </w:p>
    <w:p>
      <w:r>
        <w:t>인천항의 선석 생산성이 5년 만에 최저 수준으로 떨어지며 혼잡이 심화되고 있다[82].</w:t>
      </w:r>
    </w:p>
    <w:p>
      <w:pPr>
        <w:pStyle w:val="Heading3"/>
      </w:pPr>
      <w:r>
        <w:t>기타 산업  (HIGH 3 / MEDIUM 33)</w:t>
      </w:r>
    </w:p>
    <w:p>
      <w:r>
        <w:rPr>
          <w:b/>
        </w:rPr>
        <w:t>🌐 해외 상황</w:t>
      </w:r>
    </w:p>
    <w:p>
      <w:r>
        <w:t>영국 외무장관은 호르무즈 해협 봉쇄로 세계가 식량 위기로 '몽유병처럼' 걸어 들어가고 있다고 경고했으며[3][83][88], 미국 의원도 호르무즈 초크포인트로 인한 글로벌 식량 위기가 임박했다고 경고했다[5]. 호주는 호르무즈 에너지 위기 속에서 중국으로부터 항공유를 수입하기로 했으며[84][85], 말라위에서는 중동 분쟁으로 비료 가격이 급등해 생활비 위기가 심화되고 있다[87]. 일본에서는 납사 부족 우려가 확산되고 있다[89].</w:t>
      </w:r>
    </w:p>
    <w:p>
      <w:r>
        <w:rPr>
          <w:b/>
        </w:rPr>
        <w:t>🇰🇷 국내 영향</w:t>
      </w:r>
    </w:p>
    <w:p>
      <w:r>
        <w:t>한일 정상은 원유·LNG 협력 강화 및 에너지 안보 협력 확대에 합의했으며[91][92][93][94][95][96], 이재명 대통령은 한일을 전략 파트너로 규정하고 LNG·원유 분야 협력 강화를 선언했다[92]. 러시아 푸틴 대통령은 트럼프 방문 나흘 만에 중국을 찾아 가스관 등 에너지 수출을 타진했다[90]. 중국의 대두 시장 개방으로 대두 가격이 오름세를 보이며 한국 식품 물가를 위협하고 있으며[98], 유럽의 실제 원유 부족이 임박했다는 경고도 제기되었다[99].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2966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81</w:t>
            </w:r>
          </w:p>
        </w:tc>
        <w:tc>
          <w:tcPr>
            <w:tcW w:type="dxa" w:w="2946"/>
          </w:tcPr>
          <w:p>
            <w:r>
              <w:t>2.7%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369</w:t>
            </w:r>
          </w:p>
        </w:tc>
        <w:tc>
          <w:tcPr>
            <w:tcW w:type="dxa" w:w="2946"/>
          </w:tcPr>
          <w:p>
            <w:r>
              <w:t>12.4%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417</w:t>
            </w:r>
          </w:p>
        </w:tc>
        <w:tc>
          <w:tcPr>
            <w:tcW w:type="dxa" w:w="2946"/>
          </w:tcPr>
          <w:p>
            <w:r>
              <w:t>14.1%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2099</w:t>
            </w:r>
          </w:p>
        </w:tc>
        <w:tc>
          <w:tcPr>
            <w:tcW w:type="dxa" w:w="2946"/>
          </w:tcPr>
          <w:p>
            <w:r>
              <w:t>70.8%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