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2026-05-15</w:t>
      </w:r>
    </w:p>
    <w:p>
      <w:pPr>
        <w:jc w:val="center"/>
      </w:pPr>
      <w:r>
        <w:rPr>
          <w:color w:val="808080"/>
          <w:sz w:val="18"/>
        </w:rPr>
        <w:t>생성 모델: claude-sonnet-4-6  |  HIGH+MEDIUM 324건 (해외 145건 / 국내 179건)</w:t>
      </w:r>
    </w:p>
    <w:p/>
    <w:p>
      <w:pPr>
        <w:pStyle w:val="Heading2"/>
      </w:pPr>
      <w:r>
        <w:t>오늘의 핵심</w:t>
      </w:r>
    </w:p>
    <w:p>
      <w:r>
        <w:t>호르무즈 해협 통항 상황이 유동적으로 전개되는 가운데, 이란이 인도·중국행 선박에 한해 통과를 허용하고 있다는 보도[8][19]가 나왔으나 외신은 '트럼프 빈손 귀국'이라며 개방 실체가 불확실하다고 평가했다[12]. UAE는 호르무즈 우회 신규 파이프라인 건설을 가속화해 2027년까지 수출 용량을 두 배로 늘릴 계획이며[1][2][6], 같은 날 UAE 인근 해역에서 선박 나포 사건이 발생하는 등 긴장이 지속되고 있다[7][9][10]. 운임 측면에서는 SCFI가 11개월 만에 2,100선을 돌파했고[31], 미국 걸프발 VLGC 운임이 이란 전쟁 영향으로 사상 최고치인 톤당 305달러를 기록했다[25]. 한국은 26개국 공동성명을 통해 호르무즈 자유항행 지원 입장을 표명했고[15], 청해부대 왕건함이 아덴만으로 출항하며 호르무즈 임무 확대 가능성이 거론되고 있다[17][20]. 국내 금융시장에서는 KOSPI가 장중 8,000선을 돌파한 뒤 7,500선 아래로 급락하는 극심한 변동성을 보였으며[50][51], 기획재정부는 중동 전쟁 장기화 시 물가 상승 우려를 공식 표명했다[54].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37 / MEDIUM 110)</w:t>
      </w:r>
    </w:p>
    <w:p>
      <w:r>
        <w:rPr>
          <w:b/>
        </w:rPr>
        <w:t>🌐 해외 상황</w:t>
      </w:r>
    </w:p>
    <w:p>
      <w:r>
        <w:t>이란은 인도·중국행 선박에 한해 호르무즈 해협 통과를 허용하고 있다는 보도가 나왔으나[8][19], 트럼프 대통령의 협상 결과에 대해 외신은 '빈손 귀국'이라며 개방 실체가 불확실하다고 평가했다[12]. UAE 인근 해역에서 선박 나포 사건이 발생했고 오만 공격으로 긴장이 고조되었으며[7][9][10], 인도행 선박 한 척이 호르무즈 인근에서 격침되는 피해도 발생했다[3]. UAE는 호르무즈 우회 신규 파이프라인 건설을 가속화해 2027년까지 수출 용량을 두 배로 늘릴 계획이며[1][2][6], 이란의 정치적 목적에 따른 선택적 통항 허용으로 호르무즈 교통량이 변동하고 있다[23]. 이란 전쟁으로 선박들이 고위험 우회 항로를 이용하면서 소말리아 해적 활동이 증가하고 있다는 보도도 나왔다[4]. 트럼프 대통령은 시진핑이 호르무즈 지원 의사를 밝혔으며 이란에 군사 장비를 제공하지 않겠다고 했다고 전했다[18].</w:t>
      </w:r>
    </w:p>
    <w:p>
      <w:r>
        <w:rPr>
          <w:b/>
        </w:rPr>
        <w:t>🇰🇷 국내 영향</w:t>
      </w:r>
    </w:p>
    <w:p>
      <w:r>
        <w:t>한국은 26개국 정상과 함께 호르무즈 자유항행 지원 공동성명을 발표했다[15]. 청해부대 왕건함이 드론전 대응 능력을 보강한 채 아덴만으로 출항했으며[17], 호르무즈 임무 확대 가능성이 거론되고 있다[16][20]. 나무호 피격 잔해가 국내에 도착해 분석에 들어갔다[20]. 메르츠 독일 총리는 트럼프와의 통화에서 이란이 호르무즈를 개방하고 핵무기를 보유하지 않겠다는 입장을 전달받았다고 밝혔으나[13], 미 에너지장관은 호르무즈 해협 문제 해결이 이란에 달려 있다고 강조했다[14].</w:t>
      </w:r>
    </w:p>
    <w:p>
      <w:pPr>
        <w:pStyle w:val="Heading3"/>
      </w:pPr>
      <w:r>
        <w:t>해양안전  (HIGH 2 / MEDIUM 0)</w:t>
      </w:r>
    </w:p>
    <w:p>
      <w:r>
        <w:rPr>
          <w:b/>
        </w:rPr>
        <w:t>🇰🇷 국내 영향</w:t>
      </w:r>
    </w:p>
    <w:p>
      <w:r>
        <w:t>HMM 선박의 호르무즈 피격 잔해가 국내에 도착해 분석이 진행 중이다[21]. 인도 화물선 한 척이 오만 인근 해역에서 폭발 후 침몰했다[22].</w:t>
      </w:r>
    </w:p>
    <w:p>
      <w:pPr>
        <w:pStyle w:val="Heading3"/>
      </w:pPr>
      <w:r>
        <w:t>운임·물류비  (HIGH 4 / MEDIUM 6)</w:t>
      </w:r>
    </w:p>
    <w:p>
      <w:r>
        <w:rPr>
          <w:b/>
        </w:rPr>
        <w:t>🌐 해외 상황</w:t>
      </w:r>
    </w:p>
    <w:p>
      <w:r>
        <w:t>미국 걸프발 VLGC(초대형 LPG 운반선) 운임이 이란 전쟁 영향으로 톤당 305달러의 사상 최고치를 기록했다[25]. 이란의 선택적 통항 허용으로 호르무즈 교통량이 변동하고 있으며[23], 파나마 운하는 엘니뇨 재발에 대비해 2023년 가뭄 사태 재현 방지 대책을 추진 중이다[24]. 걸프 분쟁으로 인한 해상 운임 상승이 호주 농업 부문에도 영향을 미치고 있다는 보도가 나왔다[26][27].</w:t>
      </w:r>
    </w:p>
    <w:p>
      <w:r>
        <w:rPr>
          <w:b/>
        </w:rPr>
        <w:t>🇰🇷 국내 영향</w:t>
      </w:r>
    </w:p>
    <w:p>
      <w:r>
        <w:t>SCFI(상하이컨테이너운임지수)가 11개월 만에 2,100선을 돌파했다[31]. 전쟁 발 벌크 운임 급등으로 팬오션 주가가 올해 들어 56% 상승했다[28]. 유류할증료가 5배 급등하면서 항공업계에서 노선 감축 및 무급휴직 가능성이 제기되고 있다[29]. 안전운임제가 3년 한시로 재도입되었으며, 운임 산정 구조 투명화 필요성이 논의되고 있다[30].</w:t>
      </w:r>
    </w:p>
    <w:p>
      <w:pPr>
        <w:pStyle w:val="Heading3"/>
      </w:pPr>
      <w:r>
        <w:t>항만·화물  (HIGH 2 / MEDIUM 4)</w:t>
      </w:r>
    </w:p>
    <w:p>
      <w:r>
        <w:rPr>
          <w:b/>
        </w:rPr>
        <w:t>🌐 해외 상황</w:t>
      </w:r>
    </w:p>
    <w:p>
      <w:r>
        <w:t>이란 카르그 섬에서 약 1주일 만에 첫 유조선 선적이 재개되었다[34]. 인도의 원유 재고가 이란 분쟁 영향으로 15% 감소해 공급 우려가 제기되고 있다[33]. UAE는 후자이라 항을 통한 원유 수출 용량 확대를 가속화하고 있다[35].</w:t>
      </w:r>
    </w:p>
    <w:p>
      <w:r>
        <w:rPr>
          <w:b/>
        </w:rPr>
        <w:t>🇰🇷 국내 영향</w:t>
      </w:r>
    </w:p>
    <w:p>
      <w:r>
        <w:t>가스공사는 LNG 직도입사의 배관망 이용 비용 및 행정 부담을 줄이는 방안을 추진한다[37]. 호주는 3분기 LNG 수출을 제한하지 않기로 결정했다[38].</w:t>
      </w:r>
    </w:p>
    <w:p>
      <w:pPr>
        <w:pStyle w:val="Heading3"/>
      </w:pPr>
      <w:r>
        <w:t>경제·금융  (HIGH 1 / MEDIUM 105)</w:t>
      </w:r>
    </w:p>
    <w:p>
      <w:r>
        <w:rPr>
          <w:b/>
        </w:rPr>
        <w:t>🌐 해외 상황</w:t>
      </w:r>
    </w:p>
    <w:p>
      <w:r>
        <w:t>호르무즈 우려 지속으로 국제 유가가 상승세를 보이고 있으며[39], 유가 상승이 글로벌 채권 매도세를 심화시키고 투자자들을 불안하게 만들고 있다[42]. 이란 전쟁발 에너지 충격으로 아시아 전역에서 에탄올 등 바이오연료에 대한 관심이 높아지고 있다[43][82]. 인도에서는 정부가 원유 충격과 인플레이션 위험을 고려해 휘발유·경유 가격을 리터당 3루피 인상했다[45][46]. 미·중 정상회담 결과에 대한 실망감 속에서도 유가 강세가 지속되고 있다[44][47].</w:t>
      </w:r>
    </w:p>
    <w:p>
      <w:r>
        <w:rPr>
          <w:b/>
        </w:rPr>
        <w:t>🇰🇷 국내 영향</w:t>
      </w:r>
    </w:p>
    <w:p>
      <w:r>
        <w:t>KOSPI가 장중 8,000선을 돌파한 뒤 7,500선 아래로 급락하며 극심한 변동성을 보였고, KRX가 매도 사이드카를 발동했다[50][51][53]. 피치는 수출 경쟁력과 완충 능력을 근거로 한국의 신용등급을 AA-로 유지했다[52]. 기획재정부는 중동 전쟁 장기화 시 물가 상승으로 이어질 수 있다는 우려를 공식 표명했다[54]. 미국 국채 30년물 금리가 다시 5%를 돌파했으며[56], 뉴욕 증시에서 유가·금리 충격으로 엔비디아·테슬라 등 주요 기술주가 흔들렸다[57].</w:t>
      </w:r>
    </w:p>
    <w:p>
      <w:pPr>
        <w:pStyle w:val="Heading3"/>
      </w:pPr>
      <w:r>
        <w:t>해운  (HIGH 1 / MEDIUM 18)</w:t>
      </w:r>
    </w:p>
    <w:p>
      <w:r>
        <w:rPr>
          <w:b/>
        </w:rPr>
        <w:t>🌐 해외 상황</w:t>
      </w:r>
    </w:p>
    <w:p>
      <w:r>
        <w:t>인도행 LPG 선박 2척이 호르무즈 해협을 안전하게 통과했다[59]. 걸프 분쟁으로 해상 운송이 교란되자 인도 IT 유통기업 레딩턴이 항공 화물로 전환하고 있다[63]. 하팍로이드는 약한 분기 실적을 예고하면서도 비교적 정상적인 성수기를 예상했다[62].</w:t>
      </w:r>
    </w:p>
    <w:p>
      <w:r>
        <w:rPr>
          <w:b/>
        </w:rPr>
        <w:t>🇰🇷 국내 영향</w:t>
      </w:r>
    </w:p>
    <w:p>
      <w:r>
        <w:t>팬스타라인닷컴이 북극항로 시범운항 선사로 예비 선정되어 8월경 시범운항에 돌입할 예정이다[67][68][69][70][71][72]. HMM이 본점을 부산으로 이전하는 것이 공식 확정되었다[74]. KR과 금양상선이 전기 하이브리드선 인증을 획득했다[65]. 대한항공-아시아나 통합이 12월 메가 캐리어 출범을 목표로 진행 중이다[66].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한상연(한국중소기업유통센터)이 중동 물류 위기에 대응하기 위한 중소 제조기업 중심의 구조적 지원 대책을 추진하고 있다[75].</w:t>
      </w:r>
    </w:p>
    <w:p>
      <w:pPr>
        <w:pStyle w:val="Heading3"/>
      </w:pPr>
      <w:r>
        <w:t>기타 산업  (HIGH 3 / MEDIUM 30)</w:t>
      </w:r>
    </w:p>
    <w:p>
      <w:r>
        <w:rPr>
          <w:b/>
        </w:rPr>
        <w:t>🌐 해외 상황</w:t>
      </w:r>
    </w:p>
    <w:p>
      <w:r>
        <w:t>호르무즈 교란으로 인한 식품 인플레이션 위험이 제기되고 있으며[76], 글로벌 분쟁으로 비료 가용성이 감소해 곡물 생산에 영향을 줄 것으로 예상된다[85]. 이란 전쟁발 에너지 충격으로 아시아에서 바이오연료 수요가 증가하고 있다[82]. 이란 원유는 봉쇄로 유조선 선적이 불가능해 저장 공간이 한계에 달하고 있다는 보도가 나왔다[86][87].</w:t>
      </w:r>
    </w:p>
    <w:p>
      <w:r>
        <w:rPr>
          <w:b/>
        </w:rPr>
        <w:t>🇰🇷 국내 영향</w:t>
      </w:r>
    </w:p>
    <w:p>
      <w:r>
        <w:t>미 재무부는 이란의 석유 저장이 한계에 달해 원유 생산 중단 조짐이 있다고 밝혔다[87]. 인도는 UAE와 LPG 및 전략비축유 협약을 체결했다[88]. 한우 1마리를 키우는 데 99만원 손해가 발생하고 있으며[89], 롯데케미칼은 25일부터 123만 톤 규모의 NCC 공장을 재가동할 예정이다[91].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50</w:t>
            </w:r>
          </w:p>
        </w:tc>
        <w:tc>
          <w:tcPr>
            <w:tcW w:type="dxa" w:w="2946"/>
          </w:tcPr>
          <w:p>
            <w:r>
              <w:t>1.7%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274</w:t>
            </w:r>
          </w:p>
        </w:tc>
        <w:tc>
          <w:tcPr>
            <w:tcW w:type="dxa" w:w="2946"/>
          </w:tcPr>
          <w:p>
            <w:r>
              <w:t>9.2%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399</w:t>
            </w:r>
          </w:p>
        </w:tc>
        <w:tc>
          <w:tcPr>
            <w:tcW w:type="dxa" w:w="2946"/>
          </w:tcPr>
          <w:p>
            <w:r>
              <w:t>13.4%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2247</w:t>
            </w:r>
          </w:p>
        </w:tc>
        <w:tc>
          <w:tcPr>
            <w:tcW w:type="dxa" w:w="2946"/>
          </w:tcPr>
          <w:p>
            <w:r>
              <w:t>75.7%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