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2026-06-23</w:t>
      </w:r>
    </w:p>
    <w:p>
      <w:pPr>
        <w:jc w:val="center"/>
      </w:pPr>
      <w:r>
        <w:rPr>
          <w:color w:val="808080"/>
          <w:sz w:val="18"/>
        </w:rPr>
        <w:t>생성 모델: claude-sonnet-4-6  |  HIGH+MEDIUM 372건 (해외 184건 / 국내 188건)</w:t>
      </w:r>
    </w:p>
    <w:p/>
    <w:p>
      <w:pPr>
        <w:pStyle w:val="Heading2"/>
      </w:pPr>
      <w:r>
        <w:t>오늘의 핵심</w:t>
      </w:r>
    </w:p>
    <w:p>
      <w:r>
        <w:t>호르무즈 해협은 미-이란 MoU 이후 제한적으로 재개통되었으나, 이란 매체들은 '제한된 수의 선박만 통항 허용'이라고 보도하고 있어 완전 정상화와는 거리가 있다[11][15][16][17][18][19]. IMO와 오만은 페르시아만에 고립된 선원 1만 1,000명을 대상으로 단계적 대피 계획을 발표했으며[1][4][21][22][23], 미국과 이란은 통항 요금 및 항로 지침에 대해 상충된 입장을 내놓아 해운업계 혼란이 지속되고 있다[8][20][33]. 이란·오만은 호르무즈 통항 서비스 요금 부과를 공동 검토하기로 했으며[36][37][38][39][40][41][42][43][44], 걸프 유조선 운임은 거의 두 배 수준으로 급등했다[32]. 한국 관련 선박 2척이 호르무즈를 통과했고[82], 한국행 VLCC 등 통과 선박이 증가하며 정상화 조짐이 나타나고 있다[83]. 한편 코스피는 하루 만에 10% 급락하며 역대 최대 낙폭을 기록해 8,200선에 턱걸이했고[66], 국제유가는 미-이란 협상 진전 및 이란 원유 제재 한시 면제 소식에 브렌트 3%, WTI 2% 하락했다[64].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39 / MEDIUM 102)</w:t>
      </w:r>
    </w:p>
    <w:p>
      <w:r>
        <w:rPr>
          <w:b/>
        </w:rPr>
        <w:t>🌐 해외 상황</w:t>
      </w:r>
    </w:p>
    <w:p>
      <w:r>
        <w:t>호르무즈 해협은 공식적으로 재개통이 선언되었으나, 기뢰가 부설된 상태이고 절반만 운영되며 양측이 통행료 부과 가능성을 언급하는 등 실질적 위험이 잔존하고 있다[5]. 미국과 이란은 핵 사찰 복귀 문제를 두고 충돌하는 가운데 걸프 해운은 부분 재개됐으며[2], 미국은 이란에 대한 광범위한 원유 제재 면제를 발표해 테헤란에 수십억 달러 규모의 수익을 허용했다[3]. IMO와 오만은 호르무즈 해협 통과를 위한 단계적 대피 프로토콜을 공동 발표했고[1], 이란과 오만은 호르무즈 관리에 관한 새로운 전략을 논의 중이다[6]. 이란은 호르무즈 교통 관리가 영구적으로 변화했다고 선언했으며[9], 트럼프 대통령은 '존중'이 평화를 유지할 것이라고 발언했다[10].</w:t>
      </w:r>
    </w:p>
    <w:p>
      <w:r>
        <w:rPr>
          <w:b/>
        </w:rPr>
        <w:t>🇰🇷 국내 영향</w:t>
      </w:r>
    </w:p>
    <w:p>
      <w:r>
        <w:t>이란 매체들은 호르무즈 해협 통과 선박 수가 제한적이라고 반복 보도하고 있어[11][15][16][17][18][19], MOU 서명에도 불구하고 완전 개방과는 차이가 있는 상황이다. 미국과 이란이 호르무즈 항로에 대해 상충된 지침을 내놓으면서 국내 해운업계의 혼란이 지속되고 있다[20]. 트럼프 대통령은 필요시 호르무즈 봉쇄 가능성을 언급했으며[12], 이란·오만은 공동 성명을 통해 호르무즈 해협에 대한 주권적 권리를 강조했다[13]. 미국은 이란의 핵 사찰 복귀를 조건으로 원유 수출을 허용하고 호르무즈 무료 개방을 재확인했으나[14], 이란·오만의 통항 요금 부과 검토 움직임과 상충되는 상황이다[35].</w:t>
      </w:r>
    </w:p>
    <w:p>
      <w:pPr>
        <w:pStyle w:val="Heading3"/>
      </w:pPr>
      <w:r>
        <w:t>해양안전  (HIGH 3 / MEDIUM 1)</w:t>
      </w:r>
    </w:p>
    <w:p>
      <w:r>
        <w:rPr>
          <w:b/>
        </w:rPr>
        <w:t>🌐 해외 상황</w:t>
      </w:r>
    </w:p>
    <w:p>
      <w:r>
        <w:t>IMO와 오만은 페르시아만에 고립된 선박 및 선원 1만 1,000명을 대피시키기 위한 계획을 공동 발표했다[21][22][23]. UN 기관은 호르무즈 해협을 통한 대피 계획이 진행 중임을 확인했으며[23], 이 대피 작전은 단계적으로 진행될 예정이다[1].</w:t>
      </w:r>
    </w:p>
    <w:p>
      <w:r>
        <w:rPr>
          <w:b/>
        </w:rPr>
        <w:t>🇰🇷 국내 영향</w:t>
      </w:r>
    </w:p>
    <w:p>
      <w:r>
        <w:t>국내에서는 글로벌 해운·항공 분야가 규제 중심에서 데이터 기반 탄소경제 시대로 전환하고 있다는 분석이 제기됐다[24].</w:t>
      </w:r>
    </w:p>
    <w:p>
      <w:pPr>
        <w:pStyle w:val="Heading3"/>
      </w:pPr>
      <w:r>
        <w:t>운임·물류비  (HIGH 27 / MEDIUM 8)</w:t>
      </w:r>
    </w:p>
    <w:p>
      <w:r>
        <w:rPr>
          <w:b/>
        </w:rPr>
        <w:t>🌐 해외 상황</w:t>
      </w:r>
    </w:p>
    <w:p>
      <w:r>
        <w:t>걸프 유조선 운임이 중동 수출 증가와 함께 거의 두 배 수준으로 급등했으며[32], 유조선 선주들은 호르무즈 위기 중 최고의 한 주를 보내고 있다고 보도됐다[25]. 호르무즈 선박 통항량은 전쟁 발발 이후 최고 수준을 기록했으나[28], 이란이 60일간 통항료를 면제하면서 교통량이 반등하고 있다[31]. 미국과 이란은 호르무즈 통항 요금을 두고 상충된 주장을 펼치고 있으며[33], 쿠웨이트는 호르무즈 우회 출구를 모색하는 산유국들을 위해 페르시아만 심부 항구에서 원유 선적을 제공하고 있다[26]. BDI(발틱건화물지수)는 17포인트 하락한 2,667을 기록했다[34].</w:t>
      </w:r>
    </w:p>
    <w:p>
      <w:r>
        <w:rPr>
          <w:b/>
        </w:rPr>
        <w:t>🇰🇷 국내 영향</w:t>
      </w:r>
    </w:p>
    <w:p>
      <w:r>
        <w:t>이란·오만이 호르무즈 통항 서비스 요금 부과를 공동 검토하기로 하고 공동 실무그룹을 구성하기로 했으며[41][42][43][44], 미국이 말한 전면 개방과 배치되는 상황이다[35]. 이란·오만의 통항 유료화 검토는 한국 에너지 수입 비용에 추가 부담 요인이 될 가능성이 있다[38][39][40].</w:t>
      </w:r>
    </w:p>
    <w:p>
      <w:pPr>
        <w:pStyle w:val="Heading3"/>
      </w:pPr>
      <w:r>
        <w:t>항만·화물  (HIGH 1 / MEDIUM 6)</w:t>
      </w:r>
    </w:p>
    <w:p>
      <w:r>
        <w:rPr>
          <w:b/>
        </w:rPr>
        <w:t>🌐 해외 상황</w:t>
      </w:r>
    </w:p>
    <w:p>
      <w:r>
        <w:t>걸프 지역에서 원유는 흘러나오고 있으나 그 외 화물의 흐름은 불확실한 상태라고 보도됐다[45].</w:t>
      </w:r>
    </w:p>
    <w:p>
      <w:r>
        <w:rPr>
          <w:b/>
        </w:rPr>
        <w:t>🇰🇷 국내 영향</w:t>
      </w:r>
    </w:p>
    <w:p>
      <w:r>
        <w:t>여수광양항만공사는 고난도 벌크선을 대상으로 LNG 벙커링을 성공적으로 수행했으며[47][48][49][50][51], 벌크선 LNG 벙커링과 원료 하역을 동시에 수행하는 상용화 시대를 열었다고 밝혔다. 울산항은 에너지·액체물류 특화 전문성이 훼손될 우려가 있다는 지적이 제기됐다[46].</w:t>
      </w:r>
    </w:p>
    <w:p>
      <w:pPr>
        <w:pStyle w:val="Heading3"/>
      </w:pPr>
      <w:r>
        <w:t>경제·금융  (HIGH 7 / MEDIUM 115)</w:t>
      </w:r>
    </w:p>
    <w:p>
      <w:r>
        <w:rPr>
          <w:b/>
        </w:rPr>
        <w:t>🌐 해외 상황</w:t>
      </w:r>
    </w:p>
    <w:p>
      <w:r>
        <w:t>WoodMac은 호르무즈 단계적 재개통을 반영해 2027년 브렌트유 가격 전망을 하향 조정했으며[52], 국제유가는 미국의 이란 원유 제재 완화 소식에 하락해 브렌트유가 80달러 아래로 떨어졌다[55]. S&amp;P 글로벌 에너지는 2026년 하반기 유가가 배럴당 80~90달러로 상승할 수 있다고 전망했으며[60], 일부 보도에서는 국제유가가 배럴당 70달러 아래로 하락했다고 전했다[61]. 미국의 이란 원유 제재 완화는 AI 개발 소식과 함께 시장 심리에 영향을 미쳤으며[57], 글로벌 증시는 연준 현실 점검에 흔들리고 유가는 완화됐다[59].</w:t>
      </w:r>
    </w:p>
    <w:p>
      <w:r>
        <w:rPr>
          <w:b/>
        </w:rPr>
        <w:t>🇰🇷 국내 영향</w:t>
      </w:r>
    </w:p>
    <w:p>
      <w:r>
        <w:t>코스피는 하루 만에 10% 급락하며 역대 최대 낙폭을 기록해 8,200선에 턱걸이했다[66]. 국제유가는 미-이란 종전 협상 진전에 브렌트 3%, WTI 2% 하락했으며[64], 국채금리도 내렸으나 나스닥은 1.2% 하락했다[67]. 미국은 이란의 핵 사찰 복귀를 조건으로 60일간 원유 판매를 허용하고 달러 결제도 가능하게 했으며[65], 동결자산 해제 문제를 두고 진실공방이 벌어지고 있다[70]. 트럼프 대통령은 유가 폭락이 세계를 훨씬 안전하게 만든다고 발언했으며[68], 김정관 장관은 석유 최고가격제 종료를 고민 중이라고 밝혔다[69].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🇰🇷 국내 영향</w:t>
      </w:r>
    </w:p>
    <w:p>
      <w:r>
        <w:t>KBS '시사기획 창'은 중동 전쟁이 대천항 어민에게도 영향을 미쳤다고 추적 보도했다[72].</w:t>
      </w:r>
    </w:p>
    <w:p>
      <w:pPr>
        <w:pStyle w:val="Heading3"/>
      </w:pPr>
      <w:r>
        <w:t>해운  (HIGH 12 / MEDIUM 10)</w:t>
      </w:r>
    </w:p>
    <w:p>
      <w:r>
        <w:rPr>
          <w:b/>
        </w:rPr>
        <w:t>🌐 해외 상황</w:t>
      </w:r>
    </w:p>
    <w:p>
      <w:r>
        <w:t>인도행 선박 11척이 미-이란 MoU 이후 호르무즈 해협을 통과했으며, 원유와 비료를 포함한 화물을 운반했다고 인도 외교부가 확인했다[73][76][78][79][81]. 유조선들이 '다크 모드'에서 벗어나 호르무즈 잠정 재개통 속에 활동을 재개하고 있으며[80], 호르무즈 교통량은 더 많은 유조선이 통과를 공개 방송하면서 회복세를 보이고 있다[77]. 원유 가격은 호르무즈 해운 교통 재개 소식에 하락했다[74].</w:t>
      </w:r>
    </w:p>
    <w:p>
      <w:r>
        <w:rPr>
          <w:b/>
        </w:rPr>
        <w:t>🇰🇷 국내 영향</w:t>
      </w:r>
    </w:p>
    <w:p>
      <w:r>
        <w:t>한국 관련 선박 2척이 미-이란 합의 이후 호르무즈 해협을 통과했다[82]. 한국행 VLCC 등 호르무즈 통과 선박이 증가하며 정상화 조짐이 나타나고 있으며[83], 유관국과의 실시간 소통을 통해 한국 선박 통항 성과가 예상된다는 전망이 나왔다[84]. 포항 영일만항은 북극항로 특화항만으로 육성하는 계획을 본격화하고 있다[86][87].</w:t>
      </w:r>
    </w:p>
    <w:p>
      <w:pPr>
        <w:pStyle w:val="Heading3"/>
      </w:pPr>
      <w:r>
        <w:t>물류  (HIGH 0 / MEDIUM 3)</w:t>
      </w:r>
    </w:p>
    <w:p>
      <w:r>
        <w:rPr>
          <w:b/>
        </w:rPr>
        <w:t>🌐 해외 상황</w:t>
      </w:r>
    </w:p>
    <w:p>
      <w:r>
        <w:t>Hateco와 Maersk는 베트남 물류 역량 확대를 추진하고 있다[88].</w:t>
      </w:r>
    </w:p>
    <w:p>
      <w:r>
        <w:rPr>
          <w:b/>
        </w:rPr>
        <w:t>🇰🇷 국내 영향</w:t>
      </w:r>
    </w:p>
    <w:p>
      <w:r>
        <w:t>코트라는 중동 수출 대응 TF를 가동해 재건시장 진출을 지원하기로 했다[89]. 수입업계는 환율을 최대 애로사항으로 꼽으며 공급망 다변화의 필요성을 강조했다[90].</w:t>
      </w:r>
    </w:p>
    <w:p>
      <w:pPr>
        <w:pStyle w:val="Heading3"/>
      </w:pPr>
      <w:r>
        <w:t>기타 산업  (HIGH 4 / MEDIUM 33)</w:t>
      </w:r>
    </w:p>
    <w:p>
      <w:r>
        <w:rPr>
          <w:b/>
        </w:rPr>
        <w:t>🌐 해외 상황</w:t>
      </w:r>
    </w:p>
    <w:p>
      <w:r>
        <w:t>카타르 라스라판 가스 수출 터미널에서 재가동 중 폭발이 발생해 13명이 사망하고 54명이 부상, 18명이 실종됐다[91][92]. 러시아는 우크라이나의 정유공장 공습 여파로 디젤 수출 전면 금지를 검토 중이며[93][95][98], 이는 연료 시장 압박을 가중시키고 있다. TotalEnergies는 호르무즈를 우회하는 걸프 파이프라인 투자를 우선순위에 두고 있으며[96], 인도 외교부는 미-이란 MoU가 인도의 에너지 및 비료 공급에 긍정적 영향을 미쳤다고 밝혔다[97]. 인도에서는 중동 분쟁으로 역청 가격이 두 배 이상 급등했다[99].</w:t>
      </w:r>
    </w:p>
    <w:p>
      <w:r>
        <w:rPr>
          <w:b/>
        </w:rPr>
        <w:t>🇰🇷 국내 영향</w:t>
      </w:r>
    </w:p>
    <w:p>
      <w:r>
        <w:t>카타르 라스라판 LNG 수출 터미널 폭발 사고는 글로벌 LNG 공급망의 경고음으로 분석됐다[102]. 이재명 대통령은 에너지·원자재 공급망 다변화를 강조하며 초격차 산업 강국을 역설했다[103]. 남부발전은 엑손모빌과 미국 가스발전 및 LNG 공급망 협력을 위한 동맹을 체결했으며[108][109], 삼양이노켐과 HD현대중공업은 LNG 탱크용 단열재를 공동 개발하기로 했다[110]. 러시아는 우크라이나 정유공장 공습 여파로 연료 수입까지 검토하고 있다[101].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2876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93</w:t>
            </w:r>
          </w:p>
        </w:tc>
        <w:tc>
          <w:tcPr>
            <w:tcW w:type="dxa" w:w="2946"/>
          </w:tcPr>
          <w:p>
            <w:r>
              <w:t>3.2%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279</w:t>
            </w:r>
          </w:p>
        </w:tc>
        <w:tc>
          <w:tcPr>
            <w:tcW w:type="dxa" w:w="2946"/>
          </w:tcPr>
          <w:p>
            <w:r>
              <w:t>9.7%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437</w:t>
            </w:r>
          </w:p>
        </w:tc>
        <w:tc>
          <w:tcPr>
            <w:tcW w:type="dxa" w:w="2946"/>
          </w:tcPr>
          <w:p>
            <w:r>
              <w:t>15.2%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2067</w:t>
            </w:r>
          </w:p>
        </w:tc>
        <w:tc>
          <w:tcPr>
            <w:tcW w:type="dxa" w:w="2946"/>
          </w:tcPr>
          <w:p>
            <w:r>
              <w:t>71.9%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