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2026-10-18</w:t>
      </w:r>
    </w:p>
    <w:p>
      <w:pPr>
        <w:jc w:val="center"/>
      </w:pPr>
      <w:r>
        <w:rPr>
          <w:color w:val="808080"/>
          <w:sz w:val="18"/>
        </w:rPr>
        <w:t>생성 모델: claude-sonnet-4-6  |  HIGH+MEDIUM 327건 (해외 242건 / 국내 85건)</w:t>
      </w:r>
    </w:p>
    <w:p/>
    <w:p>
      <w:pPr>
        <w:pStyle w:val="Heading2"/>
      </w:pPr>
      <w:r>
        <w:t>오늘의 핵심</w:t>
      </w:r>
    </w:p>
    <w:p>
      <w:r>
        <w:t>이란이 미국의 조건 이행을 전제로 호르무즈 해협을 6~7일 내 개방할 수 있다는 협상안을 제시했으며[1][32], 미국 군은 현재 선박의 97%가 안전하게 통과하고 있다고 주장했다[76]. 그러나 이란은 호르무즈 해협에서 수퍼탱커 2척이 기뢰에 충돌했다고 발표하고 영상을 공개했으며[9][39], UAE 코르파칸 항구 인근에서는 예인선이 미상 발사체 2발에 피격됐다[10]. 사우디아라비아 주도 연합군 헬기가 예멘 인근에서 추락해 2명이 사망했고 후티 측은 아파치 격추를 주장했으며[4][27], 이집트는 의회 긴급회의를 열어 사우디 방어를 위한 병력 파견 승인을 논의하는 등 역내 갈등이 확대되고 있다[13][22][30]. GCC는 후티의 사우디 공격을 강력 규탄했고[5][18], 이란은 미사일 전문가 아클라기를 새 국방장관으로 임명하며 '장기전 대비' 태세를 시사했다[35]. 유가는 WTI 100달러 돌파, 브렌트유 110달러에 근접하며 고유가 공포가 재확산되고 있으며[67], 트럼프 행정부는 대러 제재 유예를 단행했다[28][65]. 우크라이나가 드론 1,000기 이상을 러시아에 발사해 상트페테르부르크 석유시설에 화재가 발생했다[81][82][96]. 국내에서는 항공 국제선 유류할증료가 추가 인상됐고[44], 해상·항공 운임이 동반 상승하는 가운데 수출기업과 운송사 간 셈법이 엇갈리고 있다[45].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61건</w:t>
            </w:r>
          </w:p>
        </w:tc>
        <w:tc>
          <w:tcPr>
            <w:tcW w:type="dxa" w:w="2209"/>
          </w:tcPr>
          <w:p>
            <w:r>
              <w:t>▼11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57건</w:t>
            </w:r>
          </w:p>
        </w:tc>
        <w:tc>
          <w:tcPr>
            <w:tcW w:type="dxa" w:w="2209"/>
          </w:tcPr>
          <w:p>
            <w:r>
              <w:t>▼9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37건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29건</w:t>
            </w:r>
          </w:p>
        </w:tc>
        <w:tc>
          <w:tcPr>
            <w:tcW w:type="dxa" w:w="2209"/>
          </w:tcPr>
          <w:p>
            <w:r>
              <w:t>▼16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25건</w:t>
            </w:r>
          </w:p>
        </w:tc>
        <w:tc>
          <w:tcPr>
            <w:tcW w:type="dxa" w:w="2209"/>
          </w:tcPr>
          <w:p>
            <w:r>
              <w:t>▼30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19건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호르무즈 통항료·재개방 조건</w:t>
            </w:r>
          </w:p>
        </w:tc>
        <w:tc>
          <w:tcPr>
            <w:tcW w:type="dxa" w:w="2209"/>
          </w:tcPr>
          <w:p>
            <w:r>
              <w:t>13건</w:t>
            </w:r>
          </w:p>
        </w:tc>
        <w:tc>
          <w:tcPr>
            <w:tcW w:type="dxa" w:w="2209"/>
          </w:tcPr>
          <w:p>
            <w:r>
              <w:t>▲11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UAE 원유·나프타 공급원</w:t>
            </w:r>
          </w:p>
        </w:tc>
        <w:tc>
          <w:tcPr>
            <w:tcW w:type="dxa" w:w="2209"/>
          </w:tcPr>
          <w:p>
            <w:r>
              <w:t>13건</w:t>
            </w:r>
          </w:p>
        </w:tc>
        <w:tc>
          <w:tcPr>
            <w:tcW w:type="dxa" w:w="2209"/>
          </w:tcPr>
          <w:p>
            <w:r>
              <w:t>▲10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▼8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HMM 나무호 피격·화재</w:t>
            </w:r>
          </w:p>
        </w:tc>
        <w:tc>
          <w:tcPr>
            <w:tcW w:type="dxa" w:w="2209"/>
          </w:tcPr>
          <w:p>
            <w:r>
              <w:t>4건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54 / MEDIUM 121)</w:t>
      </w:r>
    </w:p>
    <w:p>
      <w:r>
        <w:rPr>
          <w:b/>
        </w:rPr>
        <w:t>🌐 해외 상황</w:t>
      </w:r>
    </w:p>
    <w:p>
      <w:r>
        <w:t>이란 외무장관은 미국이 조건을 이행할 경우 호르무즈 해협을 7일 계획에 따라 재개방할 수 있다는 협상안을 제시했으며[1], 이 방안은 여전히 '테이블 위에 있다'고 밝혔다[25]. 반면 이란은 호르무즈 해협에서 수퍼탱커 2척이 기뢰에 충돌했다고 발표했고[9], 사우디 인근 해상에서도 선박 2척이 피격됐다[6]. UAE 코르파칸 항구 인근에서는 예인선이 미상 발사체 2발에 피격됐다고 UKMTO가 보고했다[10]. 사우디 주도 연합군 헬기가 예멘 인근에서 추락해 2명이 사망했으며 후티 측은 아파치 격추를 주장했다[4]. 후티는 사우디 내 상징적 고층건물 폐쇄를 유발했고[15], 사우디 연합군의 예멘 공습으로 후티 측 9명이 사망했다고 후티 매체가 보도했다[11][14]. GCC는 후티의 사우디 공격을 '범죄적 행위'로 규탄하며 강력한 국제적 대응을 촉구했고[5][18], GCC와 러시아는 주요 수로에서의 항행 자유 보장 필요성을 논의했다[20]. 이집트는 최고안보회의에서 사우디 방어 지원을 결의하고[2][3], 대통령이 '모든 수단'을 동원하겠다고 선언하며 의회에 해외 병력 파견 승인을 요청했다[22][13]. 인도는 사우디 체류 자국민에게 옥상·발코니 이용 자제를 권고하는 안전 주의보를 발령했다[12][16]. 러시아와 쿠웨이트는 페르시아만 긴장 완화를 지지하는 입장을 표명했다[23]. 트럼프 행정부는 대러 제재 유예를 결정했으며, 유럽은 인도·중국의 러시아산 원유 구매에 대한 관세 부과 요구에 동참을 거부했다[19][56]. 대만은 중국 선박 16척의 해상 괴롭힘을 격퇴했다고 밝혔다[21].</w:t>
      </w:r>
    </w:p>
    <w:p>
      <w:r>
        <w:rPr>
          <w:b/>
        </w:rPr>
        <w:t>🇰🇷 국내 영향</w:t>
      </w:r>
    </w:p>
    <w:p>
      <w:r>
        <w:t>밴스 미국 부통령은 이란의 호르무즈 통제가 지속될 경우 휘발유 가격이 추가 상승할 것이라고 경고했다[29]. 이란 외무장관의 해협 개방 가능성 발언이 국내에도 보도됐으나[32], 이란은 동시에 미국의 재공격에 대비한 군 대응계획 마련을 발표하고[34] 미사일 전문가 아클라기를 새 국방장관으로 임명하며 장기전 대비 태세를 시사했다[35]. 트럼프 대통령은 이란전이 곧 끝나고 기름값이 내려갈 것이라고 언급했으며[73], 트럼프의 대러 제재 유예 결정에 대해 미 의회가 반발하고 있다[31]. 사우디 인근 해상 선박 피격 소식도 국내에 보도됐다[33].</w:t>
      </w:r>
    </w:p>
    <w:p>
      <w:pPr>
        <w:pStyle w:val="Heading3"/>
      </w:pPr>
      <w:r>
        <w:t>해양안전  (HIGH 1 / MEDIUM 2)</w:t>
      </w:r>
    </w:p>
    <w:p>
      <w:r>
        <w:rPr>
          <w:b/>
        </w:rPr>
        <w:t>🌐 해외 상황</w:t>
      </w:r>
    </w:p>
    <w:p>
      <w:r>
        <w:t>싱가포르 선적 화물선이 호르무즈 해협에서 침몰했으며, 이란 어부들이 현장에서 아이폰과 향수 등 화물을 인양했다고 보도됐다[37]. 나이지리아에서는 탱커 폭발 사고가 발생해 NUPENG이 인명 손실을 애도하고 광범위한 안전 개혁을 촉구했다[38].</w:t>
      </w:r>
    </w:p>
    <w:p>
      <w:r>
        <w:rPr>
          <w:b/>
        </w:rPr>
        <w:t>🇰🇷 국내 영향</w:t>
      </w:r>
    </w:p>
    <w:p>
      <w:r>
        <w:t>이란이 호르무즈 해협에서 유조선 2척이 기뢰에 충돌했다는 영상을 공개했으며, 해당 선박들은 총 200만 배럴의 원유를 적재하고 있었던 것으로 보도됐다[39].</w:t>
      </w:r>
    </w:p>
    <w:p>
      <w:pPr>
        <w:pStyle w:val="Heading3"/>
      </w:pPr>
      <w:r>
        <w:t>운임·물류비  (HIGH 0 / MEDIUM 11)</w:t>
      </w:r>
    </w:p>
    <w:p>
      <w:r>
        <w:rPr>
          <w:b/>
        </w:rPr>
        <w:t>🌐 해외 상황</w:t>
      </w:r>
    </w:p>
    <w:p>
      <w:r>
        <w:t>VLCC 유조선 운임은 전주 대비 하락했으며[40], 아시아-미국 노선 컨테이너 운임은 혼조세를 보이는 가운데 성수기 수요가 약화되고 있고 유조선 운임은 안정세를 유지했다[41]. 아시아 역내 컨테이너 운임 지수(Drewry 기준)는 전주 대비 3% 하락했다[42]. 희망봉 우회 항로 관련 긍정적 동향이 보도됐다[43].</w:t>
      </w:r>
    </w:p>
    <w:p>
      <w:r>
        <w:rPr>
          <w:b/>
        </w:rPr>
        <w:t>🇰🇷 국내 영향</w:t>
      </w:r>
    </w:p>
    <w:p>
      <w:r>
        <w:t>국제선 항공 유류할증료가 추가 인상됐다[44]. 해상 및 항공 운임이 동반 상승하는 가운데 수출기업과 운송사 간 셈법이 엇갈리고 있다[45]. 민자도로 통행료는 11년간 동결된 상태로 업계는 1.1배 상한 폐지를 요구하고 있으며[46], 민자도로 운영사는 통행료 동결과 보전금 지연이라는 이중고를 겪고 있다[47].</w:t>
      </w:r>
    </w:p>
    <w:p>
      <w:pPr>
        <w:pStyle w:val="Heading3"/>
      </w:pPr>
      <w:r>
        <w:t>항만·화물  (HIGH 3 / MEDIUM 4)</w:t>
      </w:r>
    </w:p>
    <w:p>
      <w:r>
        <w:rPr>
          <w:b/>
        </w:rPr>
        <w:t>🌐 해외 상황</w:t>
      </w:r>
    </w:p>
    <w:p>
      <w:r>
        <w:t>사우디아라비아의 밥엘만데브 해협 경유 원유 수출이 일 150만 배럴 수준으로 회복됐다[48]. 불가리아에서는 흑해 공격으로 곡물 수출과 관광업이 위협받고 있다[49]. 싱가포르 연료유 재고는 순수입 증가에도 불구하고 7% 감소했으며[50], 싱가포르의 바이오 벙커 판매는 9월에 급증한 반면 LNG 판매는 감소했다[51]. 오만은 중립을 유지했으나 자국 항만은 지역 분쟁의 영향을 피하지 못했다[52].</w:t>
      </w:r>
    </w:p>
    <w:p>
      <w:r>
        <w:rPr>
          <w:b/>
        </w:rPr>
        <w:t>🇰🇷 국내 영향</w:t>
      </w:r>
    </w:p>
    <w:p>
      <w:r>
        <w:t>호르무즈 해협 운송 차질로 울산항의 나프타 공급망이 글로벌 다변화를 추진하고 있다[53]. 국내 항만에 도입된 중국산 하역장비의 통신장치 정보 유출을 막을 법적 근거가 없다는 문제가 제기됐다[54].</w:t>
      </w:r>
    </w:p>
    <w:p>
      <w:pPr>
        <w:pStyle w:val="Heading3"/>
      </w:pPr>
      <w:r>
        <w:t>경제·금융  (HIGH 5 / MEDIUM 55)</w:t>
      </w:r>
    </w:p>
    <w:p>
      <w:r>
        <w:rPr>
          <w:b/>
        </w:rPr>
        <w:t>🌐 해외 상황</w:t>
      </w:r>
    </w:p>
    <w:p>
      <w:r>
        <w:t>브렌트유가 이란전 여파로 120달러에 달할 수 있다는 분석이 제기됐으며[57], WTI는 100달러 돌파를 시도하고 있다[63]. 다음 주 원유 가격은 공급 우려가 완화 조치를 압도하며 추가 상승할 가능성이 있다고 분석가들이 전망했다[59]. 유럽은 인도·중국의 러시아산 원유 구매에 대한 관세 부과 요구에 동참을 거부했으며[56], 인도 정유사의 러시아산 연료 수출이 제재국으로 43% 급증했다[58]. 북서유럽 사워 원유 시장은 황 함량 스프레드 확대로 건설적 전망이 제시됐다[60]. 중국의 9월 수출은 36% 급증해 무역흑자가 1조 달러에 근접했으며[61], 중국은 불확실성 증가에 대응해 정책 지원을 강화하고 있다[62]. 미국 에너지장관은 러시아산 디젤 수입이 전쟁 종식의 '인센티브'가 된다고 발언했다[64].</w:t>
      </w:r>
    </w:p>
    <w:p>
      <w:r>
        <w:rPr>
          <w:b/>
        </w:rPr>
        <w:t>🇰🇷 국내 영향</w:t>
      </w:r>
    </w:p>
    <w:p>
      <w:r>
        <w:t>WTI가 100달러를 넘고 브렌트유가 110달러에 근접하면서 국내에서도 고유가 공포가 확산되고 있다[67]. 유가가 67% 폭등한 가운데 최고가격제가 유지되면서 정유사의 '깜깜이' 정산 문제가 부각되고 있다[66]. 트럼프 대통령은 대러 제재 유예에 대해 '미국과 세계에 좋은 결정'이라고 밝혔다[28][65]. 원·달러 환율은 이달 들어 2년 1개월 만에 1,340원대를 기록했으며 원·엔 환율도 19년 만에 최저 수준을 나타냈다[68]. 국제유가 상승과 미국 통화정책이 국내 증시에 부담 요인으로 작용하고 있다[69]. 석유 최고가격제 시행 7개월을 맞아 연장 여부에 대한 논란이 이어지고 있으며[71], 경유 최고가격제가 물가 방어에는 기여하나 재정 부담을 키우고 있다는 지적이 나왔다[72]. 주간 코스피에서 기관은 SK하이닉스, 외국인은 HMM, 개인은 삼성전자를 각각 순매수 1위로 기록했다[74]. 조선주는 일감이 쌓이고 있음에도 업황 고점 우려가 주가 상승의 걸림돌이 되고 있다[70].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지난 시즌 호황을 누렸던 포항 과메기가 원료난에 직면했으며, 대만산 꽁치를 돌파구로 모색하고 있다[75].</w:t>
      </w:r>
    </w:p>
    <w:p>
      <w:pPr>
        <w:pStyle w:val="Heading3"/>
      </w:pPr>
      <w:r>
        <w:t>해운  (HIGH 1 / MEDIUM 3)</w:t>
      </w:r>
    </w:p>
    <w:p>
      <w:r>
        <w:rPr>
          <w:b/>
        </w:rPr>
        <w:t>🌐 해외 상황</w:t>
      </w:r>
    </w:p>
    <w:p>
      <w:r>
        <w:t>미국 군은 호르무즈 해협이 여전히 개방돼 있으며 선박의 97%가 이란의 공격에도 불구하고 안전하게 통과하고 있다고 주장했다[76].</w:t>
      </w:r>
    </w:p>
    <w:p>
      <w:r>
        <w:rPr>
          <w:b/>
        </w:rPr>
        <w:t>🇰🇷 국내 영향</w:t>
      </w:r>
    </w:p>
    <w:p>
      <w:r>
        <w:t>iM증권은 팬오션의 목표주가를 8,500원으로 상향 조정했다[77]. 북극항로 성공을 위해서는 정책 수단의 결집이 필요하다는 전문가 의견이 제시됐다[78]. 팬스타 아크로 취항 효과에 대한 기대감이 업계에서 나오고 있다[79].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AI·전자제품 수요와 4분기 성수기 효과가 맞물리며 항공화물 시장이 회복세를 보이고 있다[80].</w:t>
      </w:r>
    </w:p>
    <w:p>
      <w:pPr>
        <w:pStyle w:val="Heading3"/>
      </w:pPr>
      <w:r>
        <w:t>기타 산업  (HIGH 27 / MEDIUM 31)</w:t>
      </w:r>
    </w:p>
    <w:p>
      <w:r>
        <w:rPr>
          <w:b/>
        </w:rPr>
        <w:t>🌐 해외 상황</w:t>
      </w:r>
    </w:p>
    <w:p>
      <w:r>
        <w:t>우크라이나가 드론 1,000기 이상을 러시아에 발사해 상트페테르부르크 석유시설에 대규모 화재가 발생했다[81][82][83]. 이번 공격은 올해 러시아에 대한 최대 규모 공격 중 하나로 평가됐으며[84], 러시아와 우크라이나는 전력 인프라를 상호 타격해 2명이 사망하고 17명 이상이 부상했다[89]. 러시아는 우크라이나가 '최후의 발악' 단계에 있다고 주장했다[85]. 인도는 러시아-우크라이나 전쟁 종식을 위한 3단계 계획을 제안했다[86].</w:t>
      </w:r>
    </w:p>
    <w:p>
      <w:r>
        <w:rPr>
          <w:b/>
        </w:rPr>
        <w:t>🇰🇷 국내 영향</w:t>
      </w:r>
    </w:p>
    <w:p>
      <w:r>
        <w:t>트럼프의 대러 제재 유예에도 불구하고 경유 공급난이 장기화되면서 수출과 내수 모두 어려움이 지속되고 있다[91]. 경유 수출 시 수익성이 높은 상황에서 정유업계는 내수 안정과 수출 확대 사이에서 딜레마를 겪고 있다[95]. 알래스카 LNG 사업의 현실화에는 5~10년이 소요될 것으로 전문가들이 전망하며 트럼프의 발표가 성급하다는 지적이 나왔다[92]. 기온 하락으로 유럽발 천연가스 수급난이 한국에도 영향을 미칠 가능성이 제기됐다[93]. 플라스틱 1차 제품 수입이 증가하면서 나프타 수급에 영향을 주고 있다[94]. 러시아의 상트페테르부르크 석유시설 화재 소식이 국내에도 보도됐다[96].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2730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91</w:t>
            </w:r>
          </w:p>
        </w:tc>
        <w:tc>
          <w:tcPr>
            <w:tcW w:type="dxa" w:w="2946"/>
          </w:tcPr>
          <w:p>
            <w:r>
              <w:t>3.3%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236</w:t>
            </w:r>
          </w:p>
        </w:tc>
        <w:tc>
          <w:tcPr>
            <w:tcW w:type="dxa" w:w="2946"/>
          </w:tcPr>
          <w:p>
            <w:r>
              <w:t>8.6%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316</w:t>
            </w:r>
          </w:p>
        </w:tc>
        <w:tc>
          <w:tcPr>
            <w:tcW w:type="dxa" w:w="2946"/>
          </w:tcPr>
          <w:p>
            <w:r>
              <w:t>11.6%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2087</w:t>
            </w:r>
          </w:p>
        </w:tc>
        <w:tc>
          <w:tcPr>
            <w:tcW w:type="dxa" w:w="2946"/>
          </w:tcPr>
          <w:p>
            <w:r>
              <w:t>76.4%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