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2026-07-28</w:t>
      </w:r>
    </w:p>
    <w:p>
      <w:pPr>
        <w:jc w:val="center"/>
      </w:pPr>
      <w:r>
        <w:rPr>
          <w:color w:val="808080"/>
          <w:sz w:val="18"/>
        </w:rPr>
        <w:t>생성 모델: claude-sonnet-4-6  |  HIGH+MEDIUM 375건 (해외 237건 / 국내 138건)</w:t>
      </w:r>
    </w:p>
    <w:p/>
    <w:p>
      <w:pPr>
        <w:pStyle w:val="Heading2"/>
      </w:pPr>
      <w:r>
        <w:t>오늘의 핵심</w:t>
      </w:r>
    </w:p>
    <w:p>
      <w:r>
        <w:t>이란군이 동결 자금을 수령한 국가·기업의 선박에 대해 호르무즈 해협 통행을 불허하겠다고 공식 선언하면서[13][14][15][16][17][18] 봉쇄 위협이 한층 구체화되었다. 후티 반군은 사우디 원유 탱커에 탄도미사일을 발사해 홍해 복귀를 강제했고[3][6], 밥엘만데브 해협이 사우디 원유에 대해 사실상 폐쇄 상태에 이르렀다[7]. 사우디 아람코의 자잔 정유시설이 후티 공격으로 가동 중단되고[95][98], 아브카이크 시설에도 드론 공격으로 대형 화재가 발생하는 등 사우디 핵심 에너지 인프라가 직접 타격을 받았다[94][102]. 오만이 이란에 호르무즈 자발적 통행료 방안을 제시하고[9][36] 트럼프-네타냐후 회담이 예정되는 등 외교적 해법 모색이 병행되고 있으나[5], 유가는 미국-이란 공격 일시 중단 소식에 브렌트유가 90달러 아래로 8% 이상 급락하는 등 협상 기대와 위기 심화가 동시에 진행 중이다[56][62]. 한국 정부는 7~8월 원유를 전년 대비 110% 수준으로 확보하고 나프타 수급 긴급 점검에 나섰으며[48][46], 코스피는 반도체 쇼크와 중국발 충격이 겹쳐 10% 이상 폭락하고 VKOSPI가 80선을 돌파하는 등 금융시장 변동성이 극도로 확대되었다[64][65][68].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52 / MEDIUM 106)</w:t>
      </w:r>
    </w:p>
    <w:p>
      <w:r>
        <w:rPr>
          <w:b/>
        </w:rPr>
        <w:t>🌐 해외 상황</w:t>
      </w:r>
    </w:p>
    <w:p>
      <w:r>
        <w:t>이란군은 미국으로부터 동결 자금을 수령한 국가 및 기업의 선박에 대해 호르무즈 해협 통행을 불허하겠다고 선언했다[13][14][15]. 걸프 국가들은 호르무즈 우회 인프라 구축을 위해 1,120억 달러 차입 계획을 추진 중이며[1], 오만은 이란에 걸프 국가들이 지지하는 자발적 통행료 방안을 제시했다[9][2]. 후티 반군은 홍해에서 사우디 원유 탱커에 탄도미사일을 발사해 회항을 강제했고[3][6], 밥엘만데브 해협이 사우디 원유 선박에 대해 사실상 폐쇄 상태에 이르렀다[7]. 후티의 홍해 공격으로 유가가 배럴당 100달러를 돌파했으며[8], 예멘 외무부는 후티가 홍해에서 이란식 봉쇄를 모방하고 있다고 밝혔다[20]. 트럼프 대통령은 이란과 협상이 진행 중이라고 밝혔고[11], 네타냐후와의 회담도 예정되어 있으며[5] 미국은 이란 공격을 일시 중단했다[10].</w:t>
      </w:r>
    </w:p>
    <w:p>
      <w:r>
        <w:rPr>
          <w:b/>
        </w:rPr>
        <w:t>🇰🇷 국내 영향</w:t>
      </w:r>
    </w:p>
    <w:p>
      <w:r>
        <w:t>이란군이 동결 자금 수령 국가·기업의 선박에 대해 호르무즈 통행을 불허하겠다고 선언함에 따라[13][14][15][16][17][18] 한국 선박 및 에너지 수입에 직접적 위협이 될 수 있는 상황이다. 후티 반군이 홍해에서 이란식 봉쇄를 모방하고 있다는 예멘 외무부 발언[20]은 홍해와 호르무즈 양대 초크포인트가 동시에 위협받는 상황임을 시사한다. 트럼프-이란 협상 진행[11]과 오만의 자발적 통행료 제안[36]은 외교적 해법 가능성을 열어두고 있으나, 이란의 동결 자금 연계 통행 불허 선언은 협상 타결 전까지 한국 에너지 수입 경로에 불확실성을 높이는 요인이다.</w:t>
      </w:r>
    </w:p>
    <w:p>
      <w:pPr>
        <w:pStyle w:val="Heading3"/>
      </w:pPr>
      <w:r>
        <w:t>해양안전  (HIGH 0 / MEDIUM 5)</w:t>
      </w:r>
    </w:p>
    <w:p>
      <w:r>
        <w:rPr>
          <w:b/>
        </w:rPr>
        <w:t>🌐 해외 상황</w:t>
      </w:r>
    </w:p>
    <w:p>
      <w:r>
        <w:t>인도 정부는 호르무즈 해협 인근에 인도 선원 166명이 체류 중임을 확인하고 모니터링 중이다[22][23]. 서아시아 분쟁 속에서 선원 및 가족들이 보호를 요청하고 있으며[21], 우크라이나가 카스피해에서 이란 화물선을 공격하는 사건도 발생했다[24]. 한국 컨테이너선이 남중국해에서 예인선 선원들을 구조하는 사건이 있었다[25].</w:t>
      </w:r>
    </w:p>
    <w:p>
      <w:r>
        <w:rPr>
          <w:b/>
        </w:rPr>
        <w:t>🇰🇷 국내 영향</w:t>
      </w:r>
    </w:p>
    <w:p>
      <w:r>
        <w:t>한국 컨테이너선이 남중국해에서 예인선 선원들을 구조했다[25]. 호르무즈 인근 해역의 선원 안전 문제가 국제적으로 부각되고 있는 가운데[21][22], 한국 선박 및 선원의 해당 해역 운항 안전에 대한 주의가 요구되는 상황이다.</w:t>
      </w:r>
    </w:p>
    <w:p>
      <w:pPr>
        <w:pStyle w:val="Heading3"/>
      </w:pPr>
      <w:r>
        <w:t>운임·물류비  (HIGH 9 / MEDIUM 6)</w:t>
      </w:r>
    </w:p>
    <w:p>
      <w:r>
        <w:rPr>
          <w:b/>
        </w:rPr>
        <w:t>🌐 해외 상황</w:t>
      </w:r>
    </w:p>
    <w:p>
      <w:r>
        <w:t>세계 최대 해운사가 호르무즈 해협 통과 선박에 1,000달러의 추가 운임 할증료를 부과하기로 했다[32]. 호르무즈 해협 통행 선박 수가 3주 최저치로 감소하면서 글로벌 휘발유 가격이 급등했다[31]. 클락슨 리서치에 따르면 홍해 위험으로 얀부 원유의 항해 거리가 두 배로 늘어날 수 있다[29]. 홍해 탱커 교통량이 수개월 만에 최저치로 떨어졌으며[33], 밥엘만데브 해협 통항은 미국-이란 분쟁 해결 기대 속에 일부 증가했다[30]. CAB는 연료 할증료를 레벨 13으로 인상하며 6기간 연속 하락세를 마감했고[34], 2026년 6월 보고서에서 운임과 연료비가 지속 상승 중인 것으로 나타났다[35].</w:t>
      </w:r>
    </w:p>
    <w:p>
      <w:r>
        <w:rPr>
          <w:b/>
        </w:rPr>
        <w:t>🇰🇷 국내 영향</w:t>
      </w:r>
    </w:p>
    <w:p>
      <w:r>
        <w:t>오만이 이란에 호르무즈 자발적 통행료 방안을 제시한 가운데[36], 세계 최대 해운사의 호르무즈 통과 선박 1,000달러 할증료 부과[32]는 한국 에너지 수입 비용 상승 요인으로 작용할 가능성이 있다. 홍해 탱커 교통량 급감[33]과 클락슨 리서치의 항해 거리 두 배 증가 전망[29]은 한국향 중동 원유 수송 비용 및 기간에 영향을 미칠 수 있는 상황이다.</w:t>
      </w:r>
    </w:p>
    <w:p>
      <w:pPr>
        <w:pStyle w:val="Heading3"/>
      </w:pPr>
      <w:r>
        <w:t>항만·화물  (HIGH 6 / MEDIUM 10)</w:t>
      </w:r>
    </w:p>
    <w:p>
      <w:r>
        <w:rPr>
          <w:b/>
        </w:rPr>
        <w:t>🌐 해외 상황</w:t>
      </w:r>
    </w:p>
    <w:p>
      <w:r>
        <w:t>사우디아라비아의 홍해 항구에서 원유 수출이 40% 급감했다[37]. 이라크는 지역 위기 속에서도 5월과 6월 합산 3,200만 배럴의 원유를 수출했으며, 이는 전쟁 전 월간 1억 배럴에서 크게 감소한 수치다[41]. 카자흐스탄이 러시아 노보로시스크 항구를 통한 수출을 재개하면서 루마니아의 원유 공급 압박이 완화되었다[42]. 아시아의 열연탄 수입은 인도를 제외하고 반등세를 이어가고 있다[43].</w:t>
      </w:r>
    </w:p>
    <w:p>
      <w:r>
        <w:rPr>
          <w:b/>
        </w:rPr>
        <w:t>🇰🇷 국내 영향</w:t>
      </w:r>
    </w:p>
    <w:p>
      <w:r>
        <w:t>한국 정부는 7~8월 원유를 전년 대비 110% 수준으로 확보했으며 나프타 수급 긴급 점검에 나섰다[48][46][47]. 중동 전쟁 여파에도 불구하고 울산의 원유 수입량은 증가한 것으로 나타났다[44]. 이라크의 원유 수출이 전쟁 전 월간 1억 배럴에서 5~6월 합산 3,200만 배럴로 급감한 상황[45]은 한국의 이라크산 원유 조달에 영향을 미칠 수 있는 요인이다. 정부는 폭염으로 인한 식품 물가 상승을 막기 위해 계란을 주 2,000만 개 수입하기로 했으며[49], 광양항에 6,900억 원을 투입해 LNG 에너지 항만을 구축하는 계획도 추진 중이다[50]. HD현대삼호·HMM·포스코 그룹은 미국 타코마 항 터미널 현대화 사업에 협력하기로 했다[51][52].</w:t>
      </w:r>
    </w:p>
    <w:p>
      <w:pPr>
        <w:pStyle w:val="Heading3"/>
      </w:pPr>
      <w:r>
        <w:t>경제·금융  (HIGH 4 / MEDIUM 116)</w:t>
      </w:r>
    </w:p>
    <w:p>
      <w:r>
        <w:rPr>
          <w:b/>
        </w:rPr>
        <w:t>🌐 해외 상황</w:t>
      </w:r>
    </w:p>
    <w:p>
      <w:r>
        <w:t>미국-이란 공격 일시 중단 소식에 브렌트유가 8% 이상 급락해 90달러 아래로 떨어졌으며[56], 유가는 협상 기대로 2주 최저치인 5% 하락을 기록했다[62]. 스탠다드차타드는 중동의 두 초크포인트(호르무즈·홍해)를 동시에 가격에 반영해야 한다고 분석했다[55]. 말레이시아 인근 해역에서 이란산 원유 재고가 중국의 약한 수요로 인해 증가하고 있다[57]. 유가 하락으로 식물성 기름 선물도 하락했으며[60], 원유 공급 차질 우려 완화로 유가가 추가 하락했다[61].</w:t>
      </w:r>
    </w:p>
    <w:p>
      <w:r>
        <w:rPr>
          <w:b/>
        </w:rPr>
        <w:t>🇰🇷 국내 영향</w:t>
      </w:r>
    </w:p>
    <w:p>
      <w:r>
        <w:t>코스피가 반도체 쇼크로 10.84% 폭락했고[68], 중국발 충격으로 '검은 화요일'이 연출되며 동반 서킷브레이커가 발동되었다[66]. 한국형 공포지수 VKOSPI가 다시 80선을 돌파했으며[64], 코스피는 공포 심리와 포지션 정리 영향으로 10% 폭락했다[65]. 외국인이 5조 원 순매도에도 환율은 하락해 1,462.5원에 마감했다[72]. 정부는 고유가 피해 지원을 위한 3차 민생지원금 지급을 검토 중이며[70], 유류세 인하를 9월 말까지 연장하기로 했다[71].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동해 수온이 23도를 넘어서면서 포항 양식업계에서 강도다리가 폐사하는 피해가 발생하고 있다[73]. 제주에서는 2026년 첫 고수온 피해가 신고되어 양식장 광어 2만여 마리가 떼죽음을 당했다[74].</w:t>
      </w:r>
    </w:p>
    <w:p>
      <w:pPr>
        <w:pStyle w:val="Heading3"/>
      </w:pPr>
      <w:r>
        <w:t>해운  (HIGH 4 / MEDIUM 11)</w:t>
      </w:r>
    </w:p>
    <w:p>
      <w:r>
        <w:rPr>
          <w:b/>
        </w:rPr>
        <w:t>🌐 해외 상황</w:t>
      </w:r>
    </w:p>
    <w:p>
      <w:r>
        <w:t>사우디 제품 화물과 원유 탱커들이 후티 위협으로 수에즈 운하 경유 노선으로 우회하고 있다[75][76][78]. S&amp;P 글로벌에 따르면 보안 위협과 보험 제한으로 홍해 선박 운항이 둔화되며 항로가 재편되고 있다[77]. CMA CGM은 지정학적 상황의 영향으로 2분기 해운 이익이 42% 급증했다[79]. 한국-미국 조선 파트너십 센터가 출범해 1,500억 달러 규모의 MASGA 이니셔티브를 추진하기로 했다[80].</w:t>
      </w:r>
    </w:p>
    <w:p>
      <w:r>
        <w:rPr>
          <w:b/>
        </w:rPr>
        <w:t>🇰🇷 국내 영향</w:t>
      </w:r>
    </w:p>
    <w:p>
      <w:r>
        <w:t>HD현대마린엔진은 2분기 영업이익 313억 원을 기록해 전년 대비 79.2% 증가했다[81]. 한화오션은 2분기 어닝 서프라이즈를 달성했으며 하반기 추가 수주와 특수선이 변수로 꼽힌다[85]. 한화오션은 해양플랜트 표준 모델에 대해 글로벌 선급 인증을 획득했고[83], HD현대삼호는 9만3,000㎥급 초대형 암모니아 운반선을 인도했다[87]. HD현대 필리핀 조선소가 첫 선박을 진수하며 수빅 조선소 부활을 실적으로 증명했으며[84], 한·미 MASGA 1년을 맞아 선박을 넘어 기술·안보 분야로 협력이 확대되고 있다[88]. 전달 대비 19.4% 많은 선박이 한국행을 선택하며 한·일·대만 간 희비가 엇갈리고 있다[89].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CJ대한통운은 물동량이 늘어나는 상황에서도 이익이 하락하는 수익성 악화를 겪고 있다[90].</w:t>
      </w:r>
    </w:p>
    <w:p>
      <w:pPr>
        <w:pStyle w:val="Heading3"/>
      </w:pPr>
      <w:r>
        <w:t>기타 산업  (HIGH 11 / MEDIUM 31)</w:t>
      </w:r>
    </w:p>
    <w:p>
      <w:r>
        <w:rPr>
          <w:b/>
        </w:rPr>
        <w:t>🌐 해외 상황</w:t>
      </w:r>
    </w:p>
    <w:p>
      <w:r>
        <w:t>카타르에너지가 LNG 공급을 동결하면서 에너지 대기업들의 수익이 급감하고 있다는 보도가 나왔다[91]. 후티의 드론 공격으로 사우디 아람코 아브카이크 시설에 대형 화재가 발생했으며[94], 아람코는 자잔 정유시설을 후티 공격 이후 가동 중단했다[95][98]. 홍해 원유 봉쇄로 아시아가 에너지 위기를 겪고 있다는 분석이 나왔고[92][93], 호주는 중동 전쟁으로 인한 연료 공급 압박에 대응해 60년 만에 첫 신규 정유시설 건설을 검토 중이다[99][100]. 비료 위기 대응 현황도 국제적으로 주목받고 있다[97].</w:t>
      </w:r>
    </w:p>
    <w:p>
      <w:r>
        <w:rPr>
          <w:b/>
        </w:rPr>
        <w:t>🇰🇷 국내 영향</w:t>
      </w:r>
    </w:p>
    <w:p>
      <w:r>
        <w:t>세계 최대 사우디 원유 허브인 아브카이크가 피격되면서 중동 전쟁의 제2 전선 확산 우려가 커지고 있다[102]. 한국 정부는 중동 리스크 재확산에 나프타 수급 긴급 점검을 실시하며 8월까지 전년 수준 이상의 물량을 확보했다고 밝혔다[103][104][106][107][108]. 석유관리원 이사장이 서울·경기 주유소 현장 점검에 나섰다[109]. 한국은 미국 텍사스 가스 발전 프로젝트에 198억 달러 규모의 첫 미국 투자 계획을 추진 중이다[101]. 유엔은 러시아의 우크라이나 흑해 항만·상선 공격이 세계 식량 안보를 위협한다고 경고했으며[105], 우크라이나는 2,000㎞ 떨어진 러시아 튜멘 정유공장을 타격해 가동을 중단시켰다[110].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2754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3.1%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289</w:t>
            </w:r>
          </w:p>
        </w:tc>
        <w:tc>
          <w:tcPr>
            <w:tcW w:type="dxa" w:w="2946"/>
          </w:tcPr>
          <w:p>
            <w:r>
              <w:t>10.5%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493</w:t>
            </w:r>
          </w:p>
        </w:tc>
        <w:tc>
          <w:tcPr>
            <w:tcW w:type="dxa" w:w="2946"/>
          </w:tcPr>
          <w:p>
            <w:r>
              <w:t>17.9%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1886</w:t>
            </w:r>
          </w:p>
        </w:tc>
        <w:tc>
          <w:tcPr>
            <w:tcW w:type="dxa" w:w="2946"/>
          </w:tcPr>
          <w:p>
            <w:r>
              <w:t>68.5%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