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2026-07-12</w:t>
      </w:r>
    </w:p>
    <w:p>
      <w:pPr>
        <w:jc w:val="center"/>
      </w:pPr>
      <w:r>
        <w:rPr>
          <w:color w:val="808080"/>
          <w:sz w:val="18"/>
        </w:rPr>
        <w:t>생성 모델: claude-sonnet-4-6  |  HIGH+MEDIUM 465건 (해외 234건 / 국내 231건)</w:t>
      </w:r>
    </w:p>
    <w:p/>
    <w:p>
      <w:pPr>
        <w:pStyle w:val="Heading2"/>
      </w:pPr>
      <w:r>
        <w:t>오늘의 핵심</w:t>
      </w:r>
    </w:p>
    <w:p>
      <w:r>
        <w:t>이란이 호르무즈 해협 전면 봉쇄를 선언한 가운데[15], 미국 CENTCOM과 트럼프 대통령은 해협이 열려 있으며 이란이 통제하지 않는다고 반박하는 등 해협 상태를 둘러싼 미·이란 간 공식 입장이 정면 충돌하고 있다[12][13][19]. 미군은 케심섬 등 이란 군사 목표물에 대한 추가 공습을 단행했으며[8][10], 이란은 미국의 공격에 강하게 반발하고 있다[1][6]. 호르무즈 통항 선박 수는 110척에서 13척으로 급감한 것으로 보도됐으며[25], 한국 유조선은 홍해 우회 경로를 통해 13번째 원유 운송을 이어가고 있다[48][51][54]. 국제유가는 80달러선에 근접하며 요동치고 있고[34][38], 유가 150달러 시나리오 경고도 제기됐다[32]. 오만 해역에서는 컨테이너선이 공격을 받아 화재가 발생했으며 인도 선원 1명이 실종됐다[22][24].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280 / MEDIUM 97)</w:t>
      </w:r>
    </w:p>
    <w:p>
      <w:r>
        <w:rPr>
          <w:b/>
        </w:rPr>
        <w:t>🌐 해외 상황</w:t>
      </w:r>
    </w:p>
    <w:p>
      <w:r>
        <w:t>이란은 미국의 추가 공습을 이유로 호르무즈 해협 전면 봉쇄를 선언했다[1][6]. 미국 CENTCOM은 해협이 모든 선박에 개방돼 있으며 이란이 통제하지 않는다고 공식 반박했고[2][3][7][9], 트럼프 대통령도 해협이 완전히 열려 있다고 선언했다[4][43]. 미군은 호르무즈 해협 인근 이란 최대 섬인 케심섬 군사 목표물에 대한 신규 공습을 단행했으며[8][10], 미·이란 간 긴장이 고조되는 가운데 UAE와 바레인에서도 사이렌이 울린 것으로 보도됐다[58].</w:t>
      </w:r>
    </w:p>
    <w:p>
      <w:r>
        <w:rPr>
          <w:b/>
        </w:rPr>
        <w:t>🇰🇷 국내 영향</w:t>
      </w:r>
    </w:p>
    <w:p>
      <w:r>
        <w:t>이란의 봉쇄 선언과 미국의 개방 주장이 엇갈리는 상황에서 한국 선박 2척의 출항이 불투명한 상태다[56][57]. 미군은 항행 자유 보장을 위한 대비 태세를 유지하고 있다고 밝혔으며[20], 한국 정부와 해운업계는 상황을 예의주시하고 있는 것으로 보인다[50].</w:t>
      </w:r>
    </w:p>
    <w:p>
      <w:pPr>
        <w:pStyle w:val="Heading3"/>
      </w:pPr>
      <w:r>
        <w:t>해양안전  (HIGH 3 / MEDIUM 1)</w:t>
      </w:r>
    </w:p>
    <w:p>
      <w:r>
        <w:rPr>
          <w:b/>
        </w:rPr>
        <w:t>🌐 해외 상황</w:t>
      </w:r>
    </w:p>
    <w:p>
      <w:r>
        <w:t>오만 해역에서 컨테이너선이 공격을 받아 화재가 발생했으며, 선원들이 구명보트에 탑승했다[21][22][23]. 영국 해양무역작전(UKMTO)이 이 사건을 공식 확인했으며[22], 인도는 GFS 갤럭시호 공격을 규탄하고 인도 선원 1명이 실종되고 10명이 구조됐다고 밝혔다[24].</w:t>
      </w:r>
    </w:p>
    <w:p>
      <w:pPr>
        <w:pStyle w:val="Heading3"/>
      </w:pPr>
      <w:r>
        <w:t>운임·물류비  (HIGH 1 / MEDIUM 0)</w:t>
      </w:r>
    </w:p>
    <w:p>
      <w:r>
        <w:rPr>
          <w:b/>
        </w:rPr>
        <w:t>🇰🇷 국내 영향</w:t>
      </w:r>
    </w:p>
    <w:p>
      <w:r>
        <w:t>호르무즈 해협 통항 선박 수가 110척에서 13척으로 급감한 것으로 보도됐다[25]. 이는 봉쇄 위기 이후 해협을 통과하는 선박이 대폭 줄어든 것을 보여주는 수치다[25].</w:t>
      </w:r>
    </w:p>
    <w:p>
      <w:pPr>
        <w:pStyle w:val="Heading3"/>
      </w:pPr>
      <w:r>
        <w:t>경제·금융  (HIGH 8 / MEDIUM 15)</w:t>
      </w:r>
    </w:p>
    <w:p>
      <w:r>
        <w:rPr>
          <w:b/>
        </w:rPr>
        <w:t>🌐 해외 상황</w:t>
      </w:r>
    </w:p>
    <w:p>
      <w:r>
        <w:t>미·이란 긴장 고조로 유가가 급등했으나, 호르무즈 해협 통항이 원활해질 것이라는 기대감에 유가가 하락 마감하기도 했다[27][29]. 에너지 기업 에니(Eni)는 이란 전쟁이 지속될 경우 유가가 현재 범위를 벗어날 위험이 있다고 경고했다[30]. 지정학적 리스크 완화 기대감에 미국 주가지수는 상승 마감했으며[31], 다음 주 이란 관련 동향과 CPI 지표가 시장의 주요 변수로 꼽혔다[26].</w:t>
      </w:r>
    </w:p>
    <w:p>
      <w:r>
        <w:rPr>
          <w:b/>
        </w:rPr>
        <w:t>🇰🇷 국내 영향</w:t>
      </w:r>
    </w:p>
    <w:p>
      <w:r>
        <w:t>국제유가가 80달러선에 근접하며 요동치고 있으며[34][35][36][38], 유가 150달러 시나리오 경고도 제기됐다[32]. 호르무즈 위기로 유가와 환율이 동시에 충격을 받을 수 있다는 우려가 나오고 있다[33]. 한국은행은 이번 주 금리 인상을 단행할 것으로 보이며, 8월 연속 인상 여부가 관건으로 지목됐다[40]. 원/달러 환율은 SK하이닉스 효과로 하방 우위가 예상되나 미국 물가와 중동 전쟁이 변수로 작용할 전망이다[41].</w:t>
      </w:r>
    </w:p>
    <w:p>
      <w:pPr>
        <w:pStyle w:val="Heading3"/>
      </w:pPr>
      <w:r>
        <w:t>해운  (HIGH 29 / MEDIUM 9)</w:t>
      </w:r>
    </w:p>
    <w:p>
      <w:r>
        <w:rPr>
          <w:b/>
        </w:rPr>
        <w:t>🌐 해외 상황</w:t>
      </w:r>
    </w:p>
    <w:p>
      <w:r>
        <w:t>미국 군 당국과 트럼프 대통령은 호르무즈 해협에서 상업 교통이 흐르고 있다고 밝혔다[42][43]. 우크라이나는 아조우해에서 드론 공격으로 러시아 유조선 21척을 타격했다고 주장했으며[47], 러시아는 우크라이나 드론 공세로 78척이 피격됐다며 민간 선박에 대한 주요 해상 항로를 폐쇄했다[46]. 러시아는 시리아 항구에 상업 물류 허브를 7월 중순 개설하는 방안을 추진 중인 것으로 보도됐다[45].</w:t>
      </w:r>
    </w:p>
    <w:p>
      <w:r>
        <w:rPr>
          <w:b/>
        </w:rPr>
        <w:t>🇰🇷 국내 영향</w:t>
      </w:r>
    </w:p>
    <w:p>
      <w:r>
        <w:t>호르무즈 봉쇄 이후 한국 유조선이 홍해 우회 경로를 통해 13번째 원유 운송을 이어가고 있다[48][49][51][52][53][54][55]. 이란의 호르무즈 재봉쇄 선언 속에서도 원유 수송이 지속되고 있으나[53][54], 한국 선박 2척은 출항이 불투명한 상태로 남아 있다[56][57].</w:t>
      </w:r>
    </w:p>
    <w:p>
      <w:pPr>
        <w:pStyle w:val="Heading3"/>
      </w:pPr>
      <w:r>
        <w:t>기타 산업  (HIGH 3 / MEDIUM 19)</w:t>
      </w:r>
    </w:p>
    <w:p>
      <w:r>
        <w:rPr>
          <w:b/>
        </w:rPr>
        <w:t>🌐 해외 상황</w:t>
      </w:r>
    </w:p>
    <w:p>
      <w:r>
        <w:t>우크라이나 드론 공격으로 흑해 곡물 교역이 교란되면서 세계 밀 가격이 4% 이상 급등했다[59]. 러시아가 디젤 수출을 금지하면서 글로벌 공급 부족이 심화되고 있으며[64], 러시아 내에서는 연료 위기로 재택근무 권고가 내려졌다[63]. 슈퍼 엘니뇨가 2028년까지 지속되는 글로벌 식품 가격 충격을 유발할 수 있다는 분석도 제기됐다[62].</w:t>
      </w:r>
    </w:p>
    <w:p>
      <w:r>
        <w:rPr>
          <w:b/>
        </w:rPr>
        <w:t>🇰🇷 국내 영향</w:t>
      </w:r>
    </w:p>
    <w:p>
      <w:r>
        <w:t>중국이 반도체 핵심 소재인 헬륨 수출을 금지했으며[67], 호르무즈 재봉쇄 직전 단행된 이번 조치는 자국 우선 수출 통제의 일환으로 보도됐다[69]. 중동 전쟁의 영향으로 국내 밥상물가가 급등하고 있다[70]. 카타르 근대화를 이끈 셰이크 하마드 전 군주가 별세했으며[71][72][73][74], 카타르는 한국의 주요 LNG 공급국이다.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2059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324</w:t>
            </w:r>
          </w:p>
        </w:tc>
        <w:tc>
          <w:tcPr>
            <w:tcW w:type="dxa" w:w="2946"/>
          </w:tcPr>
          <w:p>
            <w:r>
              <w:t>15.7%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141</w:t>
            </w:r>
          </w:p>
        </w:tc>
        <w:tc>
          <w:tcPr>
            <w:tcW w:type="dxa" w:w="2946"/>
          </w:tcPr>
          <w:p>
            <w:r>
              <w:t>6.8%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208</w:t>
            </w:r>
          </w:p>
        </w:tc>
        <w:tc>
          <w:tcPr>
            <w:tcW w:type="dxa" w:w="2946"/>
          </w:tcPr>
          <w:p>
            <w:r>
              <w:t>10.1%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1386</w:t>
            </w:r>
          </w:p>
        </w:tc>
        <w:tc>
          <w:tcPr>
            <w:tcW w:type="dxa" w:w="2946"/>
          </w:tcPr>
          <w:p>
            <w:r>
              <w:t>67.3%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