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2026-06-10</w:t>
      </w:r>
    </w:p>
    <w:p>
      <w:pPr>
        <w:jc w:val="center"/>
      </w:pPr>
      <w:r>
        <w:rPr>
          <w:color w:val="808080"/>
          <w:sz w:val="18"/>
        </w:rPr>
        <w:t>생성 모델: claude-sonnet-4-6  |  HIGH+MEDIUM 366건 (해외 159건 / 국내 207건)</w:t>
      </w:r>
    </w:p>
    <w:p/>
    <w:p>
      <w:pPr>
        <w:pStyle w:val="Heading2"/>
      </w:pPr>
      <w:r>
        <w:t>오늘의 핵심</w:t>
      </w:r>
    </w:p>
    <w:p>
      <w:r>
        <w:t>미국이 이란 군사시설을 공습하고 이란이 요르단·바레인 미군기지를 보복 공격하는 등 미·이란 무력 충돌이 격화되고 있으며[1][2][5][6], IRGC는 호르무즈 해협 인근에서 미군 MQ-9 드론을 격추했다[4][8]. 트럼프 대통령은 이란 발전소·교량에 대한 추가 공습이 임박했다고 경고했고[13][15][16], 한·EU 정상은 공동성명을 통해 호르무즈 해협 항행 자유와 국제법 존중을 촉구했다[12][14]. 호르무즈 봉쇄 102일 만에 HMM 유조선 '유니버설 위너호'가 해협을 통과해 울산항에 입항했으며[35][62][71], 미국 에너지장관은 호르무즈 통과 선박이 매우 의미 있게 증가 중이라고 밝혔다[31]. 수에즈 운하는 호르무즈 교란에 따른 항로 우회로 유조선 통항이 급증하고 수수료를 인상했으며[22][25][28][30], 아시아-미국 컨테이너 운임은 이란 전쟁 여파로 두 배 급등했다[23]. 미국 5월 소비자물가는 전년 대비 4.2% 상승해 2023년 4월 이후 최고치를 기록했고[52][53][55], 원/달러 환율은 1,520원대로 복귀했다[54].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41 / MEDIUM 165)</w:t>
      </w:r>
    </w:p>
    <w:p>
      <w:r>
        <w:rPr>
          <w:b/>
        </w:rPr>
        <w:t>🌐 해외 상황</w:t>
      </w:r>
    </w:p>
    <w:p>
      <w:r>
        <w:t>미국이 이란 군사시설을 공습했고, 이란은 요르단과 바레인의 미군기지를 보복 공격했다[1][5][6]. IRGC는 호르무즈 해협 인근에서 미군 MQ-9 드론을 격추했으며[4][8], 오만 해안 인근에서 미 육군 아파치 헬기가 격추된 사건도 보고됐다[9][10]. 예멘 해역에서는 무장 세력이 화물선을 공격하고 경비원이 응사하는 사건이 발생했다[3]. 이란 외무장관 아라그치는 호르무즈 해협은 적대적 존재에 결코 우호적이지 않으며 외국 군대는 떠나야 한다고 촉구했다[7]. 트럼프 대통령은 협상을 오래 끄는 이란이 대가를 치러야 한다며 발전소·교량에 대한 추가 공습 명령이 임박했다고 경고했다[2][13][15].</w:t>
      </w:r>
    </w:p>
    <w:p>
      <w:r>
        <w:rPr>
          <w:b/>
        </w:rPr>
        <w:t>🇰🇷 국내 영향</w:t>
      </w:r>
    </w:p>
    <w:p>
      <w:r>
        <w:t>한·EU 정상은 공동성명을 통해 호르무즈 해협 항행 자유, 안전 통항, 국제법 존중을 촉구했으며 대만해협 평화·안정의 중요성도 함께 명시했다[12][14]. 국내 언론은 호르무즈 봉쇄가 에너지 비상벨을 울렸다고 보도하며 에너지 안보 위기를 집중 조명했다[11]. 미·이란 갈등 격화와 호르무즈 긴장이 최고조에 달한 가운데 트럼프의 추가 공습 임박 경고가 국내에서도 주요 뉴스로 다뤄졌다[18][19][20].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IMO가 북극항로 운항 기준을 마련하면서 취약한 생태계를 고려한 특별 관리 방안을 논의 중인 것으로 보도됐다[21].</w:t>
      </w:r>
    </w:p>
    <w:p>
      <w:pPr>
        <w:pStyle w:val="Heading3"/>
      </w:pPr>
      <w:r>
        <w:t>운임·물류비  (HIGH 9 / MEDIUM 1)</w:t>
      </w:r>
    </w:p>
    <w:p>
      <w:r>
        <w:rPr>
          <w:b/>
        </w:rPr>
        <w:t>🌐 해외 상황</w:t>
      </w:r>
    </w:p>
    <w:p>
      <w:r>
        <w:t>호르무즈 해협 교란으로 에너지 무역 항로가 재편되면서 수에즈 운하의 유조선 통항이 급증했다[22][25][27][28]. 수에즈 운하는 유조선 통항 급증에 따른 새로운 해상 운송 성과를 기록했으며 추가 통항 증대를 목표로 수수료(서차지)를 인상할 예정이다[26][30]. 아시아-미국 컨테이너 운임은 이란 전쟁이 촉발한 연료비 및 운임 급등으로 두 배 수준으로 상승했다[23]. 트럼프 대통령은 미국이 수백만 배럴의 원유를 호르무즈 해협을 통해 비밀리에 이동시켰다고 밝혔으며[24], 브렌트유는 호르무즈 봉쇄에도 불구하고 100달러 아래를 유지하며 여름 위기를 피한 것으로 보도됐다[29].</w:t>
      </w:r>
    </w:p>
    <w:p>
      <w:r>
        <w:rPr>
          <w:b/>
        </w:rPr>
        <w:t>🇰🇷 국내 영향</w:t>
      </w:r>
    </w:p>
    <w:p>
      <w:r>
        <w:t>미국 에너지장관은 호르무즈 해협을 통과하는 선박이 매우 의미 있게 증가하고 있다고 밝혔다[31].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🌐 해외 상황</w:t>
      </w:r>
    </w:p>
    <w:p>
      <w:r>
        <w:t>쿠웨이트가 미·이란 전쟁 개시 이후 처음으로 아시아 구매자들에게 원유를 공급하겠다고 제안했다[32]. 일본 JERA는 페트로나스와 연간 약 200만 톤 규모의 LNG를 20년 장기 계약으로 구매하는 계약을 체결했으며[33], 페트로나스도 일본 발전 대기업과 20년 LNG 공급 계약을 체결했다[80]. 호주 익스플로리스(Inpex)는 다윈 LNG 시설의 파업 중단을 위한 긴급 명령을 신청했다[34].</w:t>
      </w:r>
    </w:p>
    <w:p>
      <w:r>
        <w:rPr>
          <w:b/>
        </w:rPr>
        <w:t>🇰🇷 국내 영향</w:t>
      </w:r>
    </w:p>
    <w:p>
      <w:r>
        <w:t>호르무즈 해협에 102일간 발이 묶였던 위너호(유니버설 위너호)가 원유를 싣고 울산항에 도착했다[35]. 삼성중공업은 아프리카 선주와 3조 6,500억 원 규모의 FLNG 본계약을 체결했다[36].</w:t>
      </w:r>
    </w:p>
    <w:p>
      <w:pPr>
        <w:pStyle w:val="Heading3"/>
      </w:pPr>
      <w:r>
        <w:t>경제·금융  (HIGH 1 / MEDIUM 97)</w:t>
      </w:r>
    </w:p>
    <w:p>
      <w:r>
        <w:rPr>
          <w:b/>
        </w:rPr>
        <w:t>🌐 해외 상황</w:t>
      </w:r>
    </w:p>
    <w:p>
      <w:r>
        <w:t>미국 5월 소비자물가지수(CPI)는 전년 대비 4.2% 상승해 2023년 4월 이후 최고 상승률을 기록했으며, 이는 유가 급등이 주요 원인으로 지목됐다[52][53][55]. 뉴욕 증시는 미·이란 갈등 격화와 CPI 부담으로 하락 출발했으며[48][49], 다우·S&amp;P500·나스닥 선물도 CPI 발표와 미·이란 휴전 불안 속에 손실을 줄이는 흐름을 보였다[42]. 브렌트유는 호르무즈 봉쇄에도 100달러 아래를 유지했으나 유가가 장기적으로 상승할 것이라는 전망도 제기됐다[29][37]. OPEC 산유량은 미국의 이란 봉쇄 압박으로 최소 2000년 이후 최저 수준으로 떨어진 것으로 보도됐다[72][73]. 미·이란 전쟁이 페르시아만 국가들에 '상당한 경제적 충격'을 주고 있다는 분석도 나왔다[44].</w:t>
      </w:r>
    </w:p>
    <w:p>
      <w:r>
        <w:rPr>
          <w:b/>
        </w:rPr>
        <w:t>🇰🇷 국내 영향</w:t>
      </w:r>
    </w:p>
    <w:p>
      <w:r>
        <w:t>원/달러 환율은 중동 긴장 고조와 외국인 주식 매도 영향으로 1,520원대로 복귀했다[54]. 코스피는 반도체 대형주 주도의 매도세로 4.5% 하락했다[46]. 호르무즈 봉쇄 3개월째임에도 국내 기름값이 천장을 뚫지 않은 이유에 대한 분석 보도가 나왔으며[47], 미국 5월 CPI 4.2% 상승이 국내 물가 부담 우려로도 이어졌다[50][56].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강릉 주문진 앞바다에서 이틀 새 참치 2,000마리가 잡히는 사상 최대 어황이 기록됐으며[57], 참다랑어 200마리가 한꺼번에 잡히는 장면에 어민들도 처음 보는 일이라고 반응했다[58][59].</w:t>
      </w:r>
    </w:p>
    <w:p>
      <w:pPr>
        <w:pStyle w:val="Heading3"/>
      </w:pPr>
      <w:r>
        <w:t>해운  (HIGH 14 / MEDIUM 4)</w:t>
      </w:r>
    </w:p>
    <w:p>
      <w:r>
        <w:rPr>
          <w:b/>
        </w:rPr>
        <w:t>🌐 해외 상황</w:t>
      </w:r>
    </w:p>
    <w:p>
      <w:r>
        <w:t>수에즈 운하는 초대형 컨테이너선 통항이라는 새로운 해상 운송 성과를 달성했다[60]. 중국에서는 핑루 운하 개통을 앞두고 조선사부터 물류 운영사까지 ASEAN 연결 신규 항로 준비에 나서고 있다[61].</w:t>
      </w:r>
    </w:p>
    <w:p>
      <w:r>
        <w:rPr>
          <w:b/>
        </w:rPr>
        <w:t>🇰🇷 국내 영향</w:t>
      </w:r>
    </w:p>
    <w:p>
      <w:r>
        <w:t>HMM 유조선 '유니버설 위너호'가 호르무즈 봉쇄 102일 만에 해협을 통과해 울산항에 입항하고 원유 하역을 시작했다[62][63][64][65][66][67][68][69][70][71]. 이 선박은 한국 선박 중 호르무즈 해협을 통과한 첫 사례로 보도됐다[62][71].</w:t>
      </w:r>
    </w:p>
    <w:p>
      <w:pPr>
        <w:pStyle w:val="Heading3"/>
      </w:pPr>
      <w:r>
        <w:t>기타 산업  (HIGH 3 / MEDIUM 22)</w:t>
      </w:r>
    </w:p>
    <w:p>
      <w:r>
        <w:rPr>
          <w:b/>
        </w:rPr>
        <w:t>🌐 해외 상황</w:t>
      </w:r>
    </w:p>
    <w:p>
      <w:r>
        <w:t>OPEC 산유량은 미국의 이란 봉쇄 압박으로 최소 2000년 이후 최저 수준으로 하락했다[72][73]. 호주 다윈 LNG 시설의 파업이 가스 시장에 상당한 영향을 미칠 수 있다는 우려 속에 Inpex가 파업 중단 긴급 명령을 신청했다[74]. EU의 러시아 북극 LNG 수입은 새로운 제재에도 불구하고 급증했으며 스페인이 5월 최대 구매국으로 나타났다[78]. 엘니뇨 우려로 아시아 농작물이 잠재적 가뭄 위험에 직면했다는 보도가 나왔다[79].</w:t>
      </w:r>
    </w:p>
    <w:p>
      <w:r>
        <w:rPr>
          <w:b/>
        </w:rPr>
        <w:t>🇰🇷 국내 영향</w:t>
      </w:r>
    </w:p>
    <w:p>
      <w:r>
        <w:t>중동 전쟁 여파로 비료 가격이 인상되자 정부가 무기질비료 보조금 115억 원을 긴급 지원했다[89]. 삼성중공업은 미국 첫 해상 LNG 수출기지 '델핀 1호기' 4조 3,000억 원 규모 본계약을 체결했다[86][87][88][91]. 중국은 중동 위기 장기화에 대응해 원유 비축분을 방출했다[83]. 동해 심해 가스전 '대왕고래'가 BP를 파트너로 맞아 재추진 가능성이 보도됐다[85]. LG화학은 석유화학·배터리 동반 호조로 흑자 전환 기대감이 커지고 있다[90].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2335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70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296</w:t>
            </w:r>
          </w:p>
        </w:tc>
        <w:tc>
          <w:tcPr>
            <w:tcW w:type="dxa" w:w="2946"/>
          </w:tcPr>
          <w:p>
            <w:r>
              <w:t>12.7%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356</w:t>
            </w:r>
          </w:p>
        </w:tc>
        <w:tc>
          <w:tcPr>
            <w:tcW w:type="dxa" w:w="2946"/>
          </w:tcPr>
          <w:p>
            <w:r>
              <w:t>15.2%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1613</w:t>
            </w:r>
          </w:p>
        </w:tc>
        <w:tc>
          <w:tcPr>
            <w:tcW w:type="dxa" w:w="2946"/>
          </w:tcPr>
          <w:p>
            <w:r>
              <w:t>69.1%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