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2026-07-11</w:t>
      </w:r>
    </w:p>
    <w:p>
      <w:pPr>
        <w:jc w:val="center"/>
      </w:pPr>
      <w:r>
        <w:rPr>
          <w:color w:val="808080"/>
          <w:sz w:val="18"/>
        </w:rPr>
        <w:t>생성 모델: claude-sonnet-4-6  |  HIGH+MEDIUM 368건 (해외 205건 / 국내 163건)</w:t>
      </w:r>
    </w:p>
    <w:p/>
    <w:p>
      <w:pPr>
        <w:pStyle w:val="Heading2"/>
      </w:pPr>
      <w:r>
        <w:t>오늘의 핵심</w:t>
      </w:r>
    </w:p>
    <w:p>
      <w:r>
        <w:t>미국은 이란에 호르무즈 해협 개방 및 민간 선박 공격 중단을 공개 선언할 것을 강력히 요구하고 있으며[11][16][18], 트럼프 대통령은 '휴전 종료'를 재천명하면서도 물밑 협상은 지속되는 이중 구도가 형성되고 있다[13][15]. 카타르·이란·오만은 호르무즈 '중앙 항로' 전면 개방을 논의 중이며[3], 유럽은 오만이 제안한 자발적 통행료 방안을 검토하고 있다[5][24]. 호르무즈 통항 재개 기대감으로 국제유가(WTI)는 72달러 부근에서 하락세를 보였고[33][36], 국내 주유소 휘발유 가격은 리터당 1,893원으로 8주 연속 하락세를 이어갔다[41][45]. 한편 러시아-우크라이나 전쟁에서 우크라이나가 러시아 정유시설을 대대적으로 공습하면서 러시아가 사상 최초로 휘발유를 수입하는 사태가 발생했고[63][64], 러시아의 디젤 수출 금지 조치가 글로벌 에너지 시장에 추가 압박을 가하고 있다[53][60].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79 / MEDIUM 204)</w:t>
      </w:r>
    </w:p>
    <w:p>
      <w:r>
        <w:rPr>
          <w:b/>
        </w:rPr>
        <w:t>🌐 해외 상황</w:t>
      </w:r>
    </w:p>
    <w:p>
      <w:r>
        <w:t>미국은 이란에 호르무즈 해협 개방 및 상선 공격 중단을 공개적으로 선언할 것을 요구하며, 선박 공격 시 보복을 경고했다[6][7][10]. 트럼프 대통령은 이란이 호르무즈 공격을 공개적으로 인정해야 한다고 밝혔고[2], 이란은 '항복 없다'는 입장을 고수하며 강대강 대치가 지속되고 있다[12][14]. 한편 카타르·이란·오만은 호르무즈 '중앙 항로' 전면 개방 방안을 논의 중이며[3], 테헤란과 오만은 호르무즈 선박 안전을 위한 적절한 메커니즘을 협의했다[1]. 유럽은 오만이 제안한 항행료 부과 방안을 검토 중이나 강제 부과에는 반대 입장인 것으로 보이며[5], 시리아·이라크·미국은 호르무즈를 우회하는 파이프라인 협정 발표를 계획 중인 것으로 알려졌다[8]. 이스라엘 지도부는 미국 협상단이 오만으로 향하는 가운데 이란 재타격 준비 의사를 시사했다[9].</w:t>
      </w:r>
    </w:p>
    <w:p>
      <w:r>
        <w:rPr>
          <w:b/>
        </w:rPr>
        <w:t>🇰🇷 국내 영향</w:t>
      </w:r>
    </w:p>
    <w:p>
      <w:r>
        <w:t>미국이 이란에 호르무즈 해협 개방 공식 선언을 압박하는 상황이 국내 언론에 집중 보도되고 있으며[11][16][19][20], 트럼프의 '휴전 종료' 재천명과 이란의 '항복 없다' 맞대응으로 해협 긴장이 재고조되고 있다[12][13]. 물밑 협상이 지속되는 가운데 호르무즈 해협을 둘러싼 치열한 외교전이 전개되고 있어[15], 중동산 원유 의존도가 높은 한국으로서는 협상 결과를 예의주시해야 하는 상황이다[17][18].</w:t>
      </w:r>
    </w:p>
    <w:p>
      <w:pPr>
        <w:pStyle w:val="Heading3"/>
      </w:pPr>
      <w:r>
        <w:t>운임·물류비  (HIGH 3 / MEDIUM 1)</w:t>
      </w:r>
    </w:p>
    <w:p>
      <w:r>
        <w:rPr>
          <w:b/>
        </w:rPr>
        <w:t>🌐 해외 상황</w:t>
      </w:r>
    </w:p>
    <w:p>
      <w:r>
        <w:t>호르무즈 해협 통과 선박에 대한 전쟁위험 보험료가 긴장 재고조 속에 상승했다[21]. 호르무즈를 통한 해상 교통량은 이란을 제외하고 대체로 정체 상태인 것으로 보도됐으며[22], 호르무즈 통항 재개 기대감이 공급 우려를 완화하면서 유가는 하락세를 보였다[23].</w:t>
      </w:r>
    </w:p>
    <w:p>
      <w:r>
        <w:rPr>
          <w:b/>
        </w:rPr>
        <w:t>🇰🇷 국내 영향</w:t>
      </w:r>
    </w:p>
    <w:p>
      <w:r>
        <w:t>유럽이 오만 제안의 호르무즈 '자발적 통행료' 방안을 검토 중이나 강제 부과에는 반대 입장인 것으로 알려졌다[24]. 통행료 방안이 현실화될 경우 호르무즈를 통과하는 한국 선박의 물류비 부담이 증가할 가능성이 있다.</w:t>
      </w:r>
    </w:p>
    <w:p>
      <w:pPr>
        <w:pStyle w:val="Heading3"/>
      </w:pPr>
      <w:r>
        <w:t>항만·화물  (HIGH 1 / MEDIUM 0)</w:t>
      </w:r>
    </w:p>
    <w:p>
      <w:r>
        <w:rPr>
          <w:b/>
        </w:rPr>
        <w:t>🌐 해외 상황</w:t>
      </w:r>
    </w:p>
    <w:p>
      <w:r>
        <w:t>중국 소규모 정유업체(티팟)들이 경쟁 중동 공급처로 전환하면서 해상에 묶인 이란산 원유 물량이 급증한 것으로 거래업체들이 전했다[25].</w:t>
      </w:r>
    </w:p>
    <w:p>
      <w:pPr>
        <w:pStyle w:val="Heading3"/>
      </w:pPr>
      <w:r>
        <w:t>경제·금융  (HIGH 8 / MEDIUM 51)</w:t>
      </w:r>
    </w:p>
    <w:p>
      <w:r>
        <w:rPr>
          <w:b/>
        </w:rPr>
        <w:t>🌐 해외 상황</w:t>
      </w:r>
    </w:p>
    <w:p>
      <w:r>
        <w:t>호르무즈 통항 원활화 기대감으로 국제유가가 하락 마감했으며[26][28], WTI는 이란 긴장 완화 기대 속에 72달러 부근에서 유지됐다[33]. 이란에 대한 미확인 공격 이후 유가는 등락을 반복하는 변동성을 보였고[27], 미국에서는 원유 가격 하락에도 불구하고 휘발유 가격이 반등하는 현상이 나타났다[30]. IEA는 글로벌 원유 수요가 회복 신호를 보이고 있으며 걸프 지역 안정이 중요하다고 밝혔고[32], QNB는 미·이란 위기 속에 아시아 중앙은행들이 인플레이션과 성장 딜레마에 직면해 있다고 분석했다[35]. 원유 가격은 2분기에 6년 만에 최대 급등을 기록한 것으로 보도됐다[29].</w:t>
      </w:r>
    </w:p>
    <w:p>
      <w:r>
        <w:rPr>
          <w:b/>
        </w:rPr>
        <w:t>🇰🇷 국내 영향</w:t>
      </w:r>
    </w:p>
    <w:p>
      <w:r>
        <w:t>호르무즈 통항 기대감으로 7월 10일 국제유가가 하락했으며[36], 국내 주유소 휘발유 가격은 리터당 1,893원으로 8주 연속 하락세를 이어갔다[37][38][39][40][41][42][43][44][45]. 휘발유와 경유 모두 1,800원대를 유지하고 있어 소비자 부담은 다소 완화된 상태다[39][43].</w:t>
      </w:r>
    </w:p>
    <w:p>
      <w:pPr>
        <w:pStyle w:val="Heading3"/>
      </w:pPr>
      <w:r>
        <w:t>수산물  (HIGH 0 / MEDIUM 1)</w:t>
      </w:r>
    </w:p>
    <w:p>
      <w:r>
        <w:rPr>
          <w:b/>
        </w:rPr>
        <w:t>🇰🇷 국내 영향</w:t>
      </w:r>
    </w:p>
    <w:p>
      <w:r>
        <w:t>국내 오징어 어획량이 60년 만에 최악 수준으로 사실상 전멸 상태인 것으로 보도됐다[46]. 이는 수산업계와 소비자 모두에게 상당한 영향을 미칠 수 있는 독립적 사안이다[46].</w:t>
      </w:r>
    </w:p>
    <w:p>
      <w:pPr>
        <w:pStyle w:val="Heading3"/>
      </w:pPr>
      <w:r>
        <w:t>해운  (HIGH 0 / MEDIUM 6)</w:t>
      </w:r>
    </w:p>
    <w:p>
      <w:r>
        <w:rPr>
          <w:b/>
        </w:rPr>
        <w:t>🌐 해외 상황</w:t>
      </w:r>
    </w:p>
    <w:p>
      <w:r>
        <w:t>인도에서는 정부가 컨테이너 취약성을 드러낸 해운 충격에 개입한 것으로 보도됐다[47]. 우크라이나의 돈-아조프 수로 공습으로 러시아 아조프해 해운이 중단됐으며[48], 우크라이나는 러시아 그림자 함대 선박 49척을 파괴한 것으로 알려졌다[49].</w:t>
      </w:r>
    </w:p>
    <w:p>
      <w:r>
        <w:rPr>
          <w:b/>
        </w:rPr>
        <w:t>🇰🇷 국내 영향</w:t>
      </w:r>
    </w:p>
    <w:p>
      <w:r>
        <w:t>팬오션은 벌크와 탱커 부문이 동반 호조를 보이며 저평가 매력이 부각되고 있다[50]. HMM은 유럽-서아프리카 신항로를 개설하며 항로 확대에 박차를 가하고 있다[51]. 포항시는 AEC 의장과 면담을 통해 영일만항의 북극항로 거점화 협력을 강화하기로 했다[52].</w:t>
      </w:r>
    </w:p>
    <w:p>
      <w:pPr>
        <w:pStyle w:val="Heading3"/>
      </w:pPr>
      <w:r>
        <w:t>기타 산업  (HIGH 1 / MEDIUM 12)</w:t>
      </w:r>
    </w:p>
    <w:p>
      <w:r>
        <w:rPr>
          <w:b/>
        </w:rPr>
        <w:t>🌐 해외 상황</w:t>
      </w:r>
    </w:p>
    <w:p>
      <w:r>
        <w:t>러시아가 디젤 수출 금지 조치를 시행하면서 글로벌 공급 위기와 가격 급등이 촉발됐으며[53][60], 러시아 내에서는 연료 위기로 재택근무가 권고되는 상황이 발생했다[54]. 우크라이나는 러시아 에너지 인프라에 대한 공격을 강화하면서 아조프 교통 중단을 초래했고[56], 러시아-우크라이나 전쟁이 정제유 가격 상승을 부추기고 있다[61]. 7월 WASDE 보고서는 곡물 공급이 빡빡한 상황임을 나타냈으며[59], 파키스탄은 밀 수급 관리 실패로 수입 논의가 불가피해진 것으로 보도됐다[57].</w:t>
      </w:r>
    </w:p>
    <w:p>
      <w:r>
        <w:rPr>
          <w:b/>
        </w:rPr>
        <w:t>🇰🇷 국내 영향</w:t>
      </w:r>
    </w:p>
    <w:p>
      <w:r>
        <w:t>우크라이나가 미국 지원을 받아 러시아 정유시설을 대대적으로 공습하면서 러시아가 사상 최초로 휘발유를 수입하는 사태가 발생했다[63][64]. 러시아 정유공장이 잇따라 피격되면서 산유국인 러시아가 연료 부족에 처한 상황이다[64]. 국내에서는 고유가·고환율로 밥상 물가가 급등하는 한편, 가격 폭락으로 농가가 어려움을 겪는 이중고가 나타나고 있다[65].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2146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92</w:t>
            </w:r>
          </w:p>
        </w:tc>
        <w:tc>
          <w:tcPr>
            <w:tcW w:type="dxa" w:w="2946"/>
          </w:tcPr>
          <w:p>
            <w:r>
              <w:t>4.3%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276</w:t>
            </w:r>
          </w:p>
        </w:tc>
        <w:tc>
          <w:tcPr>
            <w:tcW w:type="dxa" w:w="2946"/>
          </w:tcPr>
          <w:p>
            <w:r>
              <w:t>12.9%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238</w:t>
            </w:r>
          </w:p>
        </w:tc>
        <w:tc>
          <w:tcPr>
            <w:tcW w:type="dxa" w:w="2946"/>
          </w:tcPr>
          <w:p>
            <w:r>
              <w:t>11.1%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1540</w:t>
            </w:r>
          </w:p>
        </w:tc>
        <w:tc>
          <w:tcPr>
            <w:tcW w:type="dxa" w:w="2946"/>
          </w:tcPr>
          <w:p>
            <w:r>
              <w:t>71.8%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