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2026-07-30</w:t>
      </w:r>
    </w:p>
    <w:p>
      <w:pPr>
        <w:jc w:val="center"/>
      </w:pPr>
      <w:r>
        <w:rPr>
          <w:color w:val="808080"/>
          <w:sz w:val="18"/>
        </w:rPr>
        <w:t>생성 모델: claude-sonnet-4-6  |  HIGH+MEDIUM 285건 (해외 149건 / 국내 136건)</w:t>
      </w:r>
    </w:p>
    <w:p/>
    <w:p>
      <w:pPr>
        <w:pStyle w:val="Heading2"/>
      </w:pPr>
      <w:r>
        <w:t>오늘의 핵심</w:t>
      </w:r>
    </w:p>
    <w:p>
      <w:r>
        <w:t>미국이 이란 혁명수비대 수십 개 거점을 공습하고[14], 이란은 요르단 미군기지를 공격해 F-35 전투기 3대를 파괴했다고 주장하는 등[13][15][16][17] 미-이란 군사 충돌이 전면 확대되고 있다. 이집트 다미에타항에서는 드론 공격으로 미국 연계 가스 탱커에 화재가 발생했으며[5][10][36][37][38], 이란은 호르무즈 해협을 열지 않겠다는 초강수를 두고 있어[19] 봉쇄 장기화 우려가 커지고 있다. 한편 카타르 LNG 운반선이 약 20여 일 만에 처음으로 호르무즈 해협을 통과하는 등[87][91] 제한적 해협 통항 재개 신호가 나타났으나, 이란 혁명수비대는 호르무즈 스웜 공격용 고속정 함대가 완전히 유지되고 있다고 과시했다[7]. 국내에서는 2분기 유류 항만 물동량이 역대 최대 폭으로 감소했으며[46][47], 국제유가 급등으로 국내 기름값 인상 가능성이 제기되고 있다[64].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50 / MEDIUM 82)</w:t>
      </w:r>
    </w:p>
    <w:p>
      <w:r>
        <w:rPr>
          <w:b/>
        </w:rPr>
        <w:t>🌐 해외 상황</w:t>
      </w:r>
    </w:p>
    <w:p>
      <w:r>
        <w:t>미국은 이란 혁명수비대 수십 개 거점을 공습했으며[14], 트럼프 대통령은 이란에 대한 추가 대응을 예고했다[20]. 이란은 요르단 내 미군기지를 공격해 F-35 전투기 3대를 파괴하고 미군 여러 명이 사망했다고 주장했다[13][15][16][17]. 이집트 다미에타항에서는 드론이 미국 연계 가스 탱커를 타격해 화재가 발생했으며[5][10][36][37][38][40][41][42][43], 이집트 총리실은 드론 공격이 원인임을 공식 확인했다[38][39]. 후티 반군은 이라크 내 동맹 민병대와 함께 사우디아라비아를 공격했고[9], 수에즈 운하 인근에서도 드론 공격으로 새로운 안보 위협이 제기됐다[2]. 이란 혁명수비대는 호르무즈 스웜 공격용 고속정 함대가 완전히 유지되고 있다고 공언했으며[7], 미국의 공습으로 이란 영공이 개방됐음에도 호르무즈 해협이 재개되지 않는 이유에 대한 의문이 제기되고 있다[8].</w:t>
      </w:r>
    </w:p>
    <w:p>
      <w:r>
        <w:rPr>
          <w:b/>
        </w:rPr>
        <w:t>🇰🇷 국내 영향</w:t>
      </w:r>
    </w:p>
    <w:p>
      <w:r>
        <w:t>한국 정부는 호르무즈 해협 관련 '실질적 기여' 방안이 이란-오만 협상 결과에 달려 있다고 밝혔다[18]. 이란은 호르무즈를 열지 않겠다는 초강수를 두고 있어[19] 한국의 중동산 원유 수입 차질이 지속될 가능성이 있다. 미국이 이란 공습을 재개하면서 국제유가가 다시 급등했으며[20][64], 한국 내 기름값 인상 가능성이 제기되고 있다[64]. 이란은 미국의 이란산 원유 대중국·UAE 판매 관련 해운사에 대한 제재에도 불구하고[6] 강경 입장을 유지하고 있어 중동 정세 불안이 장기화될 가능성이 있다.</w:t>
      </w:r>
    </w:p>
    <w:p>
      <w:pPr>
        <w:pStyle w:val="Heading3"/>
      </w:pPr>
      <w:r>
        <w:t>해양안전  (HIGH 0 / MEDIUM 8)</w:t>
      </w:r>
    </w:p>
    <w:p>
      <w:r>
        <w:rPr>
          <w:b/>
        </w:rPr>
        <w:t>🌐 해외 상황</w:t>
      </w:r>
    </w:p>
    <w:p>
      <w:r>
        <w:t>인도 외무장관 자이샨카르는 우크라이나 외무장관과 회담을 갖고 우크라이나 항구에 억류된 인도 선원 13명에 대한 공격이 절대 용납할 수 없다고 강조했다[21][22]. 우크라이나 항구 선박에 억류된 인도 선원 13명은 직격탄 공포 속에 생활하고 있으며, 인도 대사관이 개입해 상황을 모니터링 중이다[23][24]. 이집트 다미에타항 가스 선박 화재에서는 인명 피해가 없었다고 이집트 당국이 확인했다[25].</w:t>
      </w:r>
    </w:p>
    <w:p>
      <w:r>
        <w:rPr>
          <w:b/>
        </w:rPr>
        <w:t>🇰🇷 국내 영향</w:t>
      </w:r>
    </w:p>
    <w:p>
      <w:r>
        <w:t>광양항 예인선에서 작업 중이던 60대 선원이 바다로 추락해 숨지는 사고가 발생했다[27][28].</w:t>
      </w:r>
    </w:p>
    <w:p>
      <w:pPr>
        <w:pStyle w:val="Heading3"/>
      </w:pPr>
      <w:r>
        <w:t>운임·물류비  (HIGH 3 / MEDIUM 4)</w:t>
      </w:r>
    </w:p>
    <w:p>
      <w:r>
        <w:rPr>
          <w:b/>
        </w:rPr>
        <w:t>🌐 해외 상황</w:t>
      </w:r>
    </w:p>
    <w:p>
      <w:r>
        <w:t>홍해 유조선 교통량이 후티 위협 이후 수개월 만에 최저 수준으로 떨어졌다[29]. 컨테이너 현물 운임은 3주 연속 하락하며 수요 둔화가 지속되고 있다[31]. 발틱건화물운임지수(BDI)는 목요일 반등했다[33]. 터키 벌크선이 러시아로 향하던 중 고장을 일으켜 다르다넬스 해협을 봉쇄하는 사태가 발생했다[32].</w:t>
      </w:r>
    </w:p>
    <w:p>
      <w:r>
        <w:rPr>
          <w:b/>
        </w:rPr>
        <w:t>🇰🇷 국내 영향</w:t>
      </w:r>
    </w:p>
    <w:p>
      <w:r>
        <w:t>후티 반군이 홍해 통행 선박에 통행료 부과 방안을 검토 중이며[34][35], 사우디아라비아는 다국적 연합 구성을 구상하고 있는 것으로 보인다[35]. 홍해 통행료가 실제로 부과될 경우 한국 수출입 물류비 추가 상승 가능성이 있다.</w:t>
      </w:r>
    </w:p>
    <w:p>
      <w:pPr>
        <w:pStyle w:val="Heading3"/>
      </w:pPr>
      <w:r>
        <w:t>항만·화물  (HIGH 12 / MEDIUM 11)</w:t>
      </w:r>
    </w:p>
    <w:p>
      <w:r>
        <w:rPr>
          <w:b/>
        </w:rPr>
        <w:t>🌐 해외 상황</w:t>
      </w:r>
    </w:p>
    <w:p>
      <w:r>
        <w:t>이집트 다미에타항에서 드론이 가스 저장 탱커를 타격해 화재가 발생했으며[36][37][38][39][40][41][42][43], 이집트는 에너지 대안이 있다고 밝혔다[95]. 미국 전략비축유(SPR)가 1983년 이후 최저 수준으로 고갈되고 있다는 경고가 나왔다[44][45].</w:t>
      </w:r>
    </w:p>
    <w:p>
      <w:r>
        <w:rPr>
          <w:b/>
        </w:rPr>
        <w:t>🇰🇷 국내 영향</w:t>
      </w:r>
    </w:p>
    <w:p>
      <w:r>
        <w:t>2분기 유류 항만 물동량이 역대 최대 폭으로 감소했으며, 기사는 호르무즈 봉쇄 영향을 직접 언급했다[46]. 중동전쟁 여파로 유류 물동량이 19% 급감했으나, 부산항 환적 물동량은 나 홀로 성장세를 보였다[47]. 전국 항만 전체 물동량은 4.8% 감소했으나 컨테이너 물동량은 증가세로 전환됐다[49]. 인천항 수출은 상반기 처음으로 300억 달러를 돌파하며 신기록을 세웠다[50]. SK이노베이션은 원유 조달이 당분간 이상 없다고 밝히며 조달선 다변화로 하반기를 방어하겠다고 했고[48], 카타르는 불가항력을 선언했음에도 고객 신뢰 유지를 위해 미국산 LNG를 구매해 공급하고 있다[51]. 광양항은 스마트항만 자동화 테스트베드 구축에 착수해 2029년 개장을 목표로 하고 있다[52][53].</w:t>
      </w:r>
    </w:p>
    <w:p>
      <w:pPr>
        <w:pStyle w:val="Heading3"/>
      </w:pPr>
      <w:r>
        <w:t>경제·금융  (HIGH 3 / MEDIUM 61)</w:t>
      </w:r>
    </w:p>
    <w:p>
      <w:r>
        <w:rPr>
          <w:b/>
        </w:rPr>
        <w:t>🌐 해외 상황</w:t>
      </w:r>
    </w:p>
    <w:p>
      <w:r>
        <w:t>중동 적대 행위 확대와 미국 원유 재고 급감으로 국제 원유 가격이 급등했다[54]. 트럼프의 이란 위협 발언으로 중동 공급 우려가 재부각되며 유가가 추가 상승했고[59], 호르무즈 협상 소식에는 유가가 하락하는 등[57] 유가 변동성이 확대되고 있다. 러시아산 원유가 공급 차질 지속 시 인도 수입 바스켓에서 하루 300만 배럴 기록을 세울 수 있다는 보고서가 나왔다[60]. 영국 셸은 이란 전쟁 기간인 2분기에 14조 원의 순이익을 기록해 전년 대비 두 배 수준을 달성했다[69].</w:t>
      </w:r>
    </w:p>
    <w:p>
      <w:r>
        <w:rPr>
          <w:b/>
        </w:rPr>
        <w:t>🇰🇷 국내 영향</w:t>
      </w:r>
    </w:p>
    <w:p>
      <w:r>
        <w:t>미-이란 전쟁 확대로 국제유가가 급등하면서 국내 기름값 하락세에 급브레이크가 걸리고 인상 가능성이 제기됐다[64][65]. 코스피는 사흘 새 17% 폭락하며 반대매매 우려가 나오는 등 금융시장 충격이 지속되고 있다[71]. SK이노베이션은 2분기 영업이익 3조 4,873억 원을 기록하며 흑자 전환에 성공했고[70][73], 포스코홀딩스는 2분기 영업이익이 35% 성장하며 철강·이차전지소재·인프라 부문 고른 성장을 보였다[72]. 반도체 관련주는 지수를 주도하는 가운데 원전·전력설비주는 고점 이탈 후 폭락장에 동반 추락했다[66][67].</w:t>
      </w:r>
    </w:p>
    <w:p>
      <w:pPr>
        <w:pStyle w:val="Heading3"/>
      </w:pPr>
      <w:r>
        <w:t>수산물  (HIGH 0 / MEDIUM 16)</w:t>
      </w:r>
    </w:p>
    <w:p>
      <w:r>
        <w:rPr>
          <w:b/>
        </w:rPr>
        <w:t>🇰🇷 국내 영향</w:t>
      </w:r>
    </w:p>
    <w:p>
      <w:r>
        <w:t>전북 해역에 고수온 주의보가 발령됐으며[74][79], 경남 지역은 이틀째 40도에 달하는 폭염 속에 바다 고수온이 지속되고 있다[75]. 하동 양식장에서는 가숭어 5,000마리가 집단 폐사했으며[76][81][82], 해수부 장관은 고수온 양식장 피해 예방에 총력을 기울이겠다고 밝혔다[77]. 폭염으로 광어 등 양식 어류의 떼죽음이 발생하고 있으며 적조 우려까지 더해지고 있다[78][80]. 경남도지사는 통영을 방문해 폭염·고수온 상황을 직접 점검했다[83].</w:t>
      </w:r>
    </w:p>
    <w:p>
      <w:pPr>
        <w:pStyle w:val="Heading3"/>
      </w:pPr>
      <w:r>
        <w:t>해운  (HIGH 5 / MEDIUM 4)</w:t>
      </w:r>
    </w:p>
    <w:p>
      <w:r>
        <w:rPr>
          <w:b/>
        </w:rPr>
        <w:t>🌐 해외 상황</w:t>
      </w:r>
    </w:p>
    <w:p>
      <w:r>
        <w:t>카타르에너지 통제 LNG 운반선이 약 3주 만에 처음으로 호르무즈 해협을 통과했으며[87], 이란은 파키스탄의 카타르산 LNG 화물에 대해 안전 통항을 허용했다[84][85]. 호르무즈 해협 선박 통항이 중동 긴장 지속에도 불구하고 일부 반등하는 신호가 나타났다[86]. 유조선들은 중동 분쟁 지역을 계속 운항하고 있으며[89], 한국 선사의 신규 선박 발주 중단이 경고 신호인지에 대한 분석이 제기됐다[88].</w:t>
      </w:r>
    </w:p>
    <w:p>
      <w:r>
        <w:rPr>
          <w:b/>
        </w:rPr>
        <w:t>🇰🇷 국내 영향</w:t>
      </w:r>
    </w:p>
    <w:p>
      <w:r>
        <w:t>카타르 LNG 운반선이 20여 일 만에 처음으로 호르무즈 해협을 통과했다[91]. STX엔진은 덴마크 머스크사 초대형 컨테이너선용 친환경 엔진을 처음으로 수출했다[92].</w:t>
      </w:r>
    </w:p>
    <w:p>
      <w:pPr>
        <w:pStyle w:val="Heading3"/>
      </w:pPr>
      <w:r>
        <w:t>기타 산업  (HIGH 5 / MEDIUM 21)</w:t>
      </w:r>
    </w:p>
    <w:p>
      <w:r>
        <w:rPr>
          <w:b/>
        </w:rPr>
        <w:t>🌐 해외 상황</w:t>
      </w:r>
    </w:p>
    <w:p>
      <w:r>
        <w:t>골드만삭스는 디젤 부족이 현재 원유 시장에서 가장 큰 위협이라고 경고했다[97]. 우크라이나의 정밀 타격으로 러시아 정유 처리 능력의 30% 이상이 마비됐다[98]. 일본은 호르무즈 공급 차질로 아시아가 압박을 받는 가운데 캐나다산 원유로 전환하고 있다[101]. 루마니아 콘스탄차항이 투르크메니스탄산 천연가스의 유럽 진입 거점이 될 가능성이 제기됐다[99].</w:t>
      </w:r>
    </w:p>
    <w:p>
      <w:r>
        <w:rPr>
          <w:b/>
        </w:rPr>
        <w:t>🇰🇷 국내 영향</w:t>
      </w:r>
    </w:p>
    <w:p>
      <w:r>
        <w:t>이집트 LNG 허브가 드론 공격을 받으면서 중동 에너지 인프라 타격이 확산되고 있다[103]. SK에너지는 중동산 원유 비중을 절반 수준으로 낮추고 미국·캐나다·아프리카 등으로 조달선을 다변화하고 있다[105]. 국제 LPG 가격은 큰 폭 하락 이후 8월 들어 상승 전환하며 톤당 평균 40달러 상승했다[104]. 정제마진 강세로 정유사들은 역래깅 우려에도 불구하고 하반기 실적 개선이 전망되고 있다[108]. 폭염으로 원전 가동 중단과 화물선 운항 차질 등 글로벌 공급망이 열파 피해를 입고 있다[111].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2511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78</w:t>
            </w:r>
          </w:p>
        </w:tc>
        <w:tc>
          <w:tcPr>
            <w:tcW w:type="dxa" w:w="2946"/>
          </w:tcPr>
          <w:p>
            <w:r>
              <w:t>3.1%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207</w:t>
            </w:r>
          </w:p>
        </w:tc>
        <w:tc>
          <w:tcPr>
            <w:tcW w:type="dxa" w:w="2946"/>
          </w:tcPr>
          <w:p>
            <w:r>
              <w:t>8.2%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397</w:t>
            </w:r>
          </w:p>
        </w:tc>
        <w:tc>
          <w:tcPr>
            <w:tcW w:type="dxa" w:w="2946"/>
          </w:tcPr>
          <w:p>
            <w:r>
              <w:t>15.8%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1829</w:t>
            </w:r>
          </w:p>
        </w:tc>
        <w:tc>
          <w:tcPr>
            <w:tcW w:type="dxa" w:w="2946"/>
          </w:tcPr>
          <w:p>
            <w:r>
              <w:t>72.8%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