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2026-09-30</w:t>
      </w:r>
    </w:p>
    <w:p>
      <w:pPr>
        <w:jc w:val="center"/>
      </w:pPr>
      <w:r>
        <w:rPr>
          <w:color w:val="808080"/>
          <w:sz w:val="18"/>
        </w:rPr>
        <w:t>생성 모델: claude-sonnet-4-6  |  HIGH+MEDIUM 278건 (해외 150건 / 국내 128건)</w:t>
      </w:r>
    </w:p>
    <w:p/>
    <w:p>
      <w:pPr>
        <w:pStyle w:val="Heading2"/>
      </w:pPr>
      <w:r>
        <w:t>오늘의 핵심</w:t>
      </w:r>
    </w:p>
    <w:p>
      <w:r>
        <w:t>호르무즈 협상 국면에서 이란이 미국의 '7일 신뢰구축안' 답변을 수령했으나 이행 순서를 둘러싼 핵심 이견이 지속되고 있으며[15][18][21], 카타르 중재단이 미-이란 평화협상을 압박하는 가운데[10] 트럼프 대통령은 호르무즈에 대한 '사실상 완전한 통제권'을 주장했다[8]. 한편 이란 IRGC는 호르무즈 해협에서 선박에 대한 일일 공격을 지속하고 있다고 밝혔으며[6], 추가로 선박 2척이 피격된 것으로 보고됐다[3]. 반면 사우디아라비아가 동서 파이프라인을 재가동해 얀부 항에서 원유 선적을 재개했고[35][37], 중동 원유 수출량은 전쟁 전 대비 98% 수준까지 회복된 것으로 JP모건·골드만삭스가 분석했다[30][36]. 소말리아 해적이 납치 유조선에서 선원 5명을 살해하는 사건이 발생했다[2][24]. 브렌트유는 미-이란 협상 교착과 연료 시장 긴축을 반영해 배럴당 107달러를 상회했으며[55], 국내 브렌트유도 장중 98.31달러까지 상승했다[62]. 한국은 8월 울산항 물동량이 전년 동월 대비 18.1% 감소했고[43][46], 알래스카 LNG 프로젝트에 대한 540억 달러 투자 발표가 임박한 것으로 보도됐다[89][99]. 러시아는 정유시설 피격에 따른 연료난으로 경유 수출금지를 10월 말까지 연장했으며[90][93], 미국에서도 경유 수출금지 검토 가능성이 보도됐다[94][63]. 글로벌 컨테이너 해운 일정 신뢰도는 2022년 이후 최저 수준으로 하락했다[76].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44건</w:t>
            </w:r>
          </w:p>
        </w:tc>
        <w:tc>
          <w:tcPr>
            <w:tcW w:type="dxa" w:w="2209"/>
          </w:tcPr>
          <w:p>
            <w:r>
              <w:t>▼7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32건</w:t>
            </w:r>
          </w:p>
        </w:tc>
        <w:tc>
          <w:tcPr>
            <w:tcW w:type="dxa" w:w="2209"/>
          </w:tcPr>
          <w:p>
            <w:r>
              <w:t>▼18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28건</w:t>
            </w:r>
          </w:p>
        </w:tc>
        <w:tc>
          <w:tcPr>
            <w:tcW w:type="dxa" w:w="2209"/>
          </w:tcPr>
          <w:p>
            <w:r>
              <w:t>▲5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16건</w:t>
            </w:r>
          </w:p>
        </w:tc>
        <w:tc>
          <w:tcPr>
            <w:tcW w:type="dxa" w:w="2209"/>
          </w:tcPr>
          <w:p>
            <w:r>
              <w:t>▼4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9건</w:t>
            </w:r>
          </w:p>
        </w:tc>
        <w:tc>
          <w:tcPr>
            <w:tcW w:type="dxa" w:w="2209"/>
          </w:tcPr>
          <w:p>
            <w:r>
              <w:t>▼3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이라크 원유 공급원</w:t>
            </w:r>
          </w:p>
        </w:tc>
        <w:tc>
          <w:tcPr>
            <w:tcW w:type="dxa" w:w="2209"/>
          </w:tcPr>
          <w:p>
            <w:r>
              <w:t>7건</w:t>
            </w:r>
          </w:p>
        </w:tc>
        <w:tc>
          <w:tcPr>
            <w:tcW w:type="dxa" w:w="2209"/>
          </w:tcPr>
          <w:p>
            <w:r>
              <w:t>▲4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6건</w:t>
            </w:r>
          </w:p>
        </w:tc>
        <w:tc>
          <w:tcPr>
            <w:tcW w:type="dxa" w:w="2209"/>
          </w:tcPr>
          <w:p>
            <w:r>
              <w:t>▼6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5건</w:t>
            </w:r>
          </w:p>
        </w:tc>
        <w:tc>
          <w:tcPr>
            <w:tcW w:type="dxa" w:w="2209"/>
          </w:tcPr>
          <w:p>
            <w:r>
              <w:t>▼4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유조선</w:t>
            </w:r>
          </w:p>
        </w:tc>
        <w:tc>
          <w:tcPr>
            <w:tcW w:type="dxa" w:w="2209"/>
          </w:tcPr>
          <w:p>
            <w:r>
              <w:t>5건</w:t>
            </w:r>
          </w:p>
        </w:tc>
        <w:tc>
          <w:tcPr>
            <w:tcW w:type="dxa" w:w="2209"/>
          </w:tcPr>
          <w:p>
            <w:r>
              <w:t>▲5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카타르 LNG 공급원</w:t>
            </w:r>
          </w:p>
        </w:tc>
        <w:tc>
          <w:tcPr>
            <w:tcW w:type="dxa" w:w="2209"/>
          </w:tcPr>
          <w:p>
            <w:r>
              <w:t>5건</w:t>
            </w:r>
          </w:p>
        </w:tc>
        <w:tc>
          <w:tcPr>
            <w:tcW w:type="dxa" w:w="2209"/>
          </w:tcPr>
          <w:p>
            <w:r>
              <w:t>▼2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25 / MEDIUM 75)</w:t>
      </w:r>
    </w:p>
    <w:p>
      <w:r>
        <w:rPr>
          <w:b/>
        </w:rPr>
        <w:t>🌐 해외 상황</w:t>
      </w:r>
    </w:p>
    <w:p>
      <w:r>
        <w:t>이란이 미국의 '7일 신뢰구축안'에 대한 답변을 수령하고 각료회의에 보고했으나, 이행 순서를 둘러싼 핵심 이견이 남아 있다[1][15]. 카타르 중재단이 미-이란 평화협상 타결을 압박하고 있으며[10], 트럼프 대통령은 미국이 호르무즈 해협에 대해 '사실상 완전한 통제권'을 보유하고 있다고 주장했다[8]. 이란 IRGC는 호르무즈 해협에서 선박에 대한 일일 공격을 지속하고 있다고 밝혔고[6], 추가로 선박 2척이 피격된 것으로 보고됐다[3]. 이란은 자국이 원유를 판매할 수 없을 경우 어떤 에너지 인프라도 안전하지 않을 것이라고 경고했다[13]. 사우디아라비아는 동서 파이프라인을 재가동해 호르무즈를 우회하는 원유 수출 경로를 복원했다[11][35]. 파키스탄 국방장관은 후티 공격 속에서 사우디아라비아의 적은 파키스탄의 적이라고 선언했으며[4], 예멘군은 24시간 내 후티 목표물 414개를 타격했다고 밝혔다[5]. 우크라이나는 그레이엄 법에 따른 새 러시아 제재 '희망 목록'을 제출할 예정이다[7].</w:t>
      </w:r>
    </w:p>
    <w:p>
      <w:r>
        <w:rPr>
          <w:b/>
        </w:rPr>
        <w:t>🇰🇷 국내 영향</w:t>
      </w:r>
    </w:p>
    <w:p>
      <w:r>
        <w:t>시진핑 중국 국가주석은 경제적 압력을 견디며 전진하겠다고 밝히고 '대만 독립 세력'을 단호히 타격하겠다고 경고해 대만해협 긴장이 고조됐다[14]. 이란의 호르무즈 영향력이 약화되고 있다는 분석이 나오는 가운데, 원유 수송량이 전쟁 전 수준에 근접했다는 보도가 이어졌다[19][23]. 사우디아라비아의 홍해 원유 수출이 재개되고 호르무즈 수출길도 회복세를 보이고 있다[17]. 후티 세력이 중국의 지원을 등에 업고 홍해를 넘어 인도양까지 위협 범위를 확대하고 있다는 분석도 제기됐다[22]. 미군은 이라크전 23년 만에 에르빌 기지를 폐쇄하며 이라크에서 철수를 마무리했다[16].</w:t>
      </w:r>
    </w:p>
    <w:p>
      <w:pPr>
        <w:pStyle w:val="Heading3"/>
      </w:pPr>
      <w:r>
        <w:t>해양안전  (HIGH 0 / MEDIUM 1)</w:t>
      </w:r>
    </w:p>
    <w:p>
      <w:r>
        <w:rPr>
          <w:b/>
        </w:rPr>
        <w:t>🇰🇷 국내 영향</w:t>
      </w:r>
    </w:p>
    <w:p>
      <w:r>
        <w:t>소말리아 해적에 납치된 선박 2척이 구조됐으나, 이 과정에서 선원 5명이 피살된 것으로 보고됐다[24].</w:t>
      </w:r>
    </w:p>
    <w:p>
      <w:pPr>
        <w:pStyle w:val="Heading3"/>
      </w:pPr>
      <w:r>
        <w:t>운임·물류비  (HIGH 4 / MEDIUM 7)</w:t>
      </w:r>
    </w:p>
    <w:p>
      <w:r>
        <w:rPr>
          <w:b/>
        </w:rPr>
        <w:t>🌐 해외 상황</w:t>
      </w:r>
    </w:p>
    <w:p>
      <w:r>
        <w:t>발틱건화물운임지수(BDI)가 1개월 이상 최저 수준으로 하락했으며[25], 벌크선 시장에서는 케이프사이즈 운임이 급락하는 혼조세가 나타났다[34]. 중국 저우산 항에서는 연료 공급 부족으로 선박 급유 지연이 발생하고 있다[26]. 미국에서는 철도 곡물 운송 비용이 상승해 농가 부담이 커지고 있다[27]. GE쉬핑은 높은 운임을 바탕으로 다음 사이클을 위한 현금을 축적하고 있다[28].</w:t>
      </w:r>
    </w:p>
    <w:p>
      <w:r>
        <w:rPr>
          <w:b/>
        </w:rPr>
        <w:t>🇰🇷 국내 영향</w:t>
      </w:r>
    </w:p>
    <w:p>
      <w:r>
        <w:t>JP모건과 골드만삭스는 중동 원유 수송량이 미-이란 전쟁 전의 98% 수준으로 회복됐다고 분석했으며[30][31], 호르무즈 가동률은 77%로 집계됐다[32]. 독일 라인강 수위가 역대 최저 수준으로 떨어져 화물선 운항에 차질이 빚어지며 경제 비상이 선언됐다[33].</w:t>
      </w:r>
    </w:p>
    <w:p>
      <w:pPr>
        <w:pStyle w:val="Heading3"/>
      </w:pPr>
      <w:r>
        <w:t>항만·화물  (HIGH 14 / MEDIUM 7)</w:t>
      </w:r>
    </w:p>
    <w:p>
      <w:r>
        <w:rPr>
          <w:b/>
        </w:rPr>
        <w:t>🌐 해외 상황</w:t>
      </w:r>
    </w:p>
    <w:p>
      <w:r>
        <w:t>사우디아라비아가 동서 파이프라인 재가동 후 얀부 항에서 유조선 원유 선적을 재개했다[35][37]. 골드만삭스는 페르시아만 원유 수출량이 9월 중 두 배로 증가한 후 2025년 평균 수준으로 복귀했다고 밝혔다[36][38]. 카자흐스탄 CPC 해상 터미널은 2026년 원유 선적량이 400만 톤 감소했다[39]. 파키스탄은 공급 우려 속에 8월 원유 수입이 62% 급증했다[40].</w:t>
      </w:r>
    </w:p>
    <w:p>
      <w:r>
        <w:rPr>
          <w:b/>
        </w:rPr>
        <w:t>🇰🇷 국내 영향</w:t>
      </w:r>
    </w:p>
    <w:p>
      <w:r>
        <w:t>8월 울산항 물동량은 전년 동월 대비 18.1% 감소한 1,452만 톤을 기록했으며, 중동 사태와 휴가철 영향으로 주력 액체화물이 크게 줄었다[41][43][46][48][49]. 유조선 환승 방식으로 봉쇄를 우회하며 중동 원유 수출이 80% 수준으로 회복됐다는 보도도 나왔다[44]. SK이노베이션 E&amp;S는 14년의 개발 끝에 호주 바로사 가스전에서 LNG 생산에 성공해 연간 130만 톤 규모의 LNG 밸류체인을 구축했으며[42][45][50], 호르무즈·홍해 봉쇄 상황에서도 LNG 공급을 유지할 수 있는 공급망을 확보했다고 밝혔다[47].</w:t>
      </w:r>
    </w:p>
    <w:p>
      <w:pPr>
        <w:pStyle w:val="Heading3"/>
      </w:pPr>
      <w:r>
        <w:t>경제·금융  (HIGH 4 / MEDIUM 61)</w:t>
      </w:r>
    </w:p>
    <w:p>
      <w:r>
        <w:rPr>
          <w:b/>
        </w:rPr>
        <w:t>🌐 해외 상황</w:t>
      </w:r>
    </w:p>
    <w:p>
      <w:r>
        <w:t>브렌트유는 미-이란 협상 교착과 연료 시장 긴축을 반영해 배럴당 107달러를 상회했다[55]. 유가는 트럼프 대통령이 이란 제재 완화를 배제한다고 밝히면서 추가 상승했으며[54], 미-이란 협상 교착과 연료 시장 긴축으로 배럴당 약 1달러 상승했다[52][53]. 원유 재고는 예상과 달리 증가해 시장 심리에 영향을 미쳤다[51]. OPEC+는 현행 생산 목표를 유지하기로 했다[56]. 미국에서는 경유 가격 급등으로 학교·농가·푸드뱅크가 압박을 받고 있으며[58], 유럽은 에너지 주도 인플레이션 충격에 재차 직면했다[60]. 미군은 이라크에서 수년간의 주둔을 마치고 마지막 병력을 철수했다[59].</w:t>
      </w:r>
    </w:p>
    <w:p>
      <w:r>
        <w:rPr>
          <w:b/>
        </w:rPr>
        <w:t>🇰🇷 국내 영향</w:t>
      </w:r>
    </w:p>
    <w:p>
      <w:r>
        <w:t>국내 브렌트유는 장중 3% 상승해 배럴당 98.31달러를 기록했다[62]. 8월 생산·소비·투자가 모두 하락하는 '트리플 하락'이 나타났으며, 자동차 생산은 24.8% 감소했다[65]. 코스피는 사흘 연속 하락했고[66], 달러-원 환율은 1,352.8원으로 3.9원 하락했다[67]. 외환 당국은 17년 만의 최고 환율에 대응해 2분기 중 96억 달러를 순매도 개입했으며[61][70], 한국은행의 외환보유액 순위 삭제 조치를 둘러싼 시장 신뢰 논란이 제기됐다[68]. 원화 강세로 화장품주가 흔들려 에이피알이 한 달 새 21% 하락했다[69]. 트럼프 대통령은 경유 수출금지를 검토하고 있는 것으로 알려졌으며[63][64], 이에 공화당 내에서도 반발이 나오고 있다.</w:t>
      </w:r>
    </w:p>
    <w:p>
      <w:pPr>
        <w:pStyle w:val="Heading3"/>
      </w:pPr>
      <w:r>
        <w:t>수산물  (HIGH 0 / MEDIUM 2)</w:t>
      </w:r>
    </w:p>
    <w:p>
      <w:r>
        <w:rPr>
          <w:b/>
        </w:rPr>
        <w:t>🌐 해외 상황</w:t>
      </w:r>
    </w:p>
    <w:p>
      <w:r>
        <w:t>미국 모어헤드시티 해산물 축제가 40주년을 맞이한 가운데, 어업인들은 업계가 압박을 받고 있다고 경고했다[71].</w:t>
      </w:r>
    </w:p>
    <w:p>
      <w:r>
        <w:rPr>
          <w:b/>
        </w:rPr>
        <w:t>🇰🇷 국내 영향</w:t>
      </w:r>
    </w:p>
    <w:p>
      <w:r>
        <w:t>해양수산부는 131억 원을 투입해 어업용 면세유 보조금을 연말까지 연장하기로 했다[72].</w:t>
      </w:r>
    </w:p>
    <w:p>
      <w:pPr>
        <w:pStyle w:val="Heading3"/>
      </w:pPr>
      <w:r>
        <w:t>해운  (HIGH 2 / MEDIUM 20)</w:t>
      </w:r>
    </w:p>
    <w:p>
      <w:r>
        <w:rPr>
          <w:b/>
        </w:rPr>
        <w:t>🌐 해외 상황</w:t>
      </w:r>
    </w:p>
    <w:p>
      <w:r>
        <w:t>글로벌 컨테이너 해운 일정 신뢰도가 2022년 이후 최저 수준으로 하락했다[76]. 파나마 운하는 선박 통항 제한을 완화했다[74]. 카타르 나킬라트는 신규 LPG·암모니아 운반선을 추가해 선대를 확충했다[73]. ABS는 핵추진 LNG 선박의 비용을 분석한 연구를 발표했다[78].</w:t>
      </w:r>
    </w:p>
    <w:p>
      <w:r>
        <w:rPr>
          <w:b/>
        </w:rPr>
        <w:t>🇰🇷 국내 영향</w:t>
      </w:r>
    </w:p>
    <w:p>
      <w:r>
        <w:t>삼성중공업은 대형 가스운반선 2척을 3,074억 원에 수주했다[79]. 중동전쟁 발발로 VLCC 발주가 급증하면서 K-조선의 도크 몸값이 상승하고 있다[82]. 군산항~부산항을 잇는 피더항로가 첫 운항을 시작해 연간 1만 2,000TEU의 신규 물동량 유입이 기대된다[80][84][85][86]. 부산항만공사는 싱가포르에 동남아 해운·물류 거점을 마련했다[81]. HMM은 아프리카 동·서 피더망을 가동하며 허브앤스포크 네트워크를 확대했다[87]. HJ중공업은 친환경선 14척을 인도하며 상선 부문 재도약을 선언했다[88].</w:t>
      </w:r>
    </w:p>
    <w:p>
      <w:pPr>
        <w:pStyle w:val="Heading3"/>
      </w:pPr>
      <w:r>
        <w:t>기타 산업  (HIGH 0 / MEDIUM 56)</w:t>
      </w:r>
    </w:p>
    <w:p>
      <w:r>
        <w:rPr>
          <w:b/>
        </w:rPr>
        <w:t>🌐 해외 상황</w:t>
      </w:r>
    </w:p>
    <w:p>
      <w:r>
        <w:t>트럼프 대통령이 한국의 알래스카 LNG 프로젝트 540억 달러 투자를 곧 발표할 것으로 알려졌다[89][97]. 러시아는 정유시설 피격에 따른 연료난으로 경유 수출금지를 10월 31일까지 연장했다[90][93]. 미국에서도 연료 가격 급등 속에 경유 수출금지 검토 가능성이 보도됐다[94]. 세계 디젤 공급 위기가 이란 전쟁보다 더 깊은 구조적 문제에서 비롯됐다는 분석이 제기됐다[96]. 요소 가격이 곡물 수요 증가로 반등하고 있으며[91], 캐나다 Ksi Lisims LNG는 Centrica Energy와 공급 계약을 체결했다[92]. 2030년까지 전 세계 LNG 생산 능력의 절반이 두 나라에 집중될 것으로 전망됐다[95].</w:t>
      </w:r>
    </w:p>
    <w:p>
      <w:r>
        <w:rPr>
          <w:b/>
        </w:rPr>
        <w:t>🇰🇷 국내 영향</w:t>
      </w:r>
    </w:p>
    <w:p>
      <w:r>
        <w:t>트럼프 대통령이 한국의 알래스카 LNG 프로젝트 540억 달러(약 73조 원) 투자를 일방적으로 발표할 가능성이 보도됐으나[99][100][107], 산업통상자원부는 참여가 미확정 상태라고 밝혔다[105]. 러시아의 경유 수출금지 연장으로 글로벌 경유 공급 부담이 가중될 가능성이 있다[101]. E1은 10월 LPG 공급가격을 kg당 80원 인상한다고 발표했다[103]. 정유 4사 CEO가 담합 및 거래관행 문제로 국정감사 소환 기로에 놓였다[104].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2955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49</w:t>
            </w:r>
          </w:p>
        </w:tc>
        <w:tc>
          <w:tcPr>
            <w:tcW w:type="dxa" w:w="2946"/>
          </w:tcPr>
          <w:p>
            <w:r>
              <w:t>1.7%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229</w:t>
            </w:r>
          </w:p>
        </w:tc>
        <w:tc>
          <w:tcPr>
            <w:tcW w:type="dxa" w:w="2946"/>
          </w:tcPr>
          <w:p>
            <w:r>
              <w:t>7.7%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571</w:t>
            </w:r>
          </w:p>
        </w:tc>
        <w:tc>
          <w:tcPr>
            <w:tcW w:type="dxa" w:w="2946"/>
          </w:tcPr>
          <w:p>
            <w:r>
              <w:t>19.3%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2106</w:t>
            </w:r>
          </w:p>
        </w:tc>
        <w:tc>
          <w:tcPr>
            <w:tcW w:type="dxa" w:w="2946"/>
          </w:tcPr>
          <w:p>
            <w:r>
              <w:t>71.3%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