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2026-05-11</w:t>
      </w:r>
    </w:p>
    <w:p>
      <w:pPr>
        <w:jc w:val="center"/>
      </w:pPr>
      <w:r>
        <w:rPr>
          <w:color w:val="808080"/>
          <w:sz w:val="18"/>
        </w:rPr>
        <w:t>생성 모델: claude-sonnet-4-6  |  HIGH+MEDIUM 640건 (해외 328건 / 국내 312건)</w:t>
      </w:r>
    </w:p>
    <w:p/>
    <w:p>
      <w:pPr>
        <w:pStyle w:val="Heading2"/>
      </w:pPr>
      <w:r>
        <w:t>오늘의 핵심</w:t>
      </w:r>
    </w:p>
    <w:p>
      <w:r>
        <w:t>트럼프 대통령이 이란의 최신 종전 제안을 거부하면서 호르무즈 해협 봉쇄가 지속되고 있으며, 브렌트유가 4% 급등해 배럴당 105.5달러, WTI는 99달러를 기록했다[55][62][68]. HMM 소속 나무호가 호르무즈에서 외부 공격을 받은 것이 공식 확인됐으며, 선체에 7m×5m 규모의 손상이 발생해 최소 1~2개월 수리가 필요한 상태이고 선원 1명이 부상을 입었다[11][21][22]. 사우디 아람코는 호르무즈 봉쇄로 글로벌 원유 공급에서 10억 배럴이 제거됐다고 밝혔으며, 동서 파이프라인을 최대 가동해 우회 수출을 확대했다[2][41]. 모건스탠리는 호르무즈 봉쇄가 6월 말을 넘기면 유가가 재급등할 수 있다고 경고했고, KDI는 중동발 유가 불안으로 올해 물가가 최대 1.6%p 추가 상승할 수 있다고 분석했다[65][70]. 호르무즈를 통과한 나프타 운반선 맥앨리스터호가 여수항에 입항해 나프타 6만 톤을 공급하며 여수산단에 숨통을 틔웠고[45][46][47], UN과 FAO는 호르무즈 봉쇄로 비료 공급이 차단돼 수천만 명이 기아 위험에 처할 수 있다고 경고했다[95][96].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121 / MEDIUM 230)</w:t>
      </w:r>
    </w:p>
    <w:p>
      <w:r>
        <w:rPr>
          <w:b/>
        </w:rPr>
        <w:t>🌐 해외 상황</w:t>
      </w:r>
    </w:p>
    <w:p>
      <w:r>
        <w:t>트럼프 대통령이 이란의 최신 종전 제안을 '멍청한 제안'이라며 거부하면서 미-이란 협상이 교착 상태에 빠졌고, 호르무즈 해협 재개 가능성이 낮아졌다[5][8][10]. 트럼프는 중동 휴전이 '생명 유지 장치'에 의존하고 있다고 경고하며 호르무즈 군사 작전 가능성을 검토 중인 것으로 보도됐다[3][6][10]. 트럼프-시진핑 회담에서 이란 원유 공급선, 호르무즈 문제, 미국 에너지 거래가 의제로 다뤄질 예정이며[4], 아람코 CEO는 호르무즈 사태로 인해 석유 시장이 정상화되기까지 수개월이 걸릴 것이라고 밝혔다[7]. 미국과 한국 국방장관은 전작권 전환과 함께 호르무즈에서의 HMM 선박 피격 사건을 논의했다[9].</w:t>
      </w:r>
    </w:p>
    <w:p>
      <w:r>
        <w:rPr>
          <w:b/>
        </w:rPr>
        <w:t>🇰🇷 국내 영향</w:t>
      </w:r>
    </w:p>
    <w:p>
      <w:r>
        <w:t>한국 정부는 나무호가 '외부 공격'을 받았다고 공식 확인했으나 책임 주체 지목은 유보했으며, 청와대는 민간 선박 공격을 강력 규탄하고 비행체 정보에 대한 추가 조사가 필요하다고 밝혔다[11][18]. 전문가들은 나무호 피격 확인이 한국의 미국 주도 호르무즈 임무 참여 입장을 재편할 수 있다고 분석했다[12][13]. 이란은 나무호 공격을 부인하며 '모르쇠' 태도를 유지하고 있으며[16], 피격 형태가 태국 선박 사례와 유사해 대함 미사일 가능성이 제기됐다[20]. 사설에서는 호르무즈에 갇힌 한국 선박 26척의 안전 확보가 최우선 과제라고 강조했다[14][19].</w:t>
      </w:r>
    </w:p>
    <w:p>
      <w:pPr>
        <w:pStyle w:val="Heading3"/>
      </w:pPr>
      <w:r>
        <w:t>해양안전  (HIGH 9 / MEDIUM 0)</w:t>
      </w:r>
    </w:p>
    <w:p>
      <w:r>
        <w:rPr>
          <w:b/>
        </w:rPr>
        <w:t>🇰🇷 국내 영향</w:t>
      </w:r>
    </w:p>
    <w:p>
      <w:r>
        <w:t>나무호 선체에 7m×5m 규모의 손상이 확인됐으며, 초기에 '파공 흔적 없다'는 발표와 달리 대규모 상흔이 드러나 의도적 시간 끌기 의혹이 제기됐다[22][24]. HMM은 사고 당시 손상 확인이 불가능했다고 해명했으며, 수리에 최소 1~2개월이 소요될 것으로 전망됐고 선원 귀국 여부는 미정이다[21][26][27]. 선원 1명이 부상을 입었으며, 인터뷰를 거절한 선원들이 허리 보호대를 착용하고 눈 주위에 멍이 든 상태로 목격됐다[23]. 나무호 잔해가 국내로 이송돼 추가 조사가 진행 중이며, 초기 정부 메시지의 일관성 문제가 지적됐다[25].</w:t>
      </w:r>
    </w:p>
    <w:p>
      <w:pPr>
        <w:pStyle w:val="Heading3"/>
      </w:pPr>
      <w:r>
        <w:t>운임·물류비  (HIGH 3 / MEDIUM 9)</w:t>
      </w:r>
    </w:p>
    <w:p>
      <w:r>
        <w:rPr>
          <w:b/>
        </w:rPr>
        <w:t>🌐 해외 상황</w:t>
      </w:r>
    </w:p>
    <w:p>
      <w:r>
        <w:t>NORDEN은 호르무즈 혼란이 '이중 구조' 유조선 시장을 형성하고 있다고 경고했으며[30], 파키스탄은 이란 전쟁으로 인한 해운 교란에 대응해 과다르항 관세를 대폭 인하해 글로벌 해운을 유치하려 하고 있다[33][36][39]. 사우디 아람코는 호르무즈 수출 전환 이후 1분기 이익이 25% 급증했다[32]. 미국 컨테이너 수입은 중동 긴장과 무역 갈등 속에 4월에 감소했다[37].</w:t>
      </w:r>
    </w:p>
    <w:p>
      <w:r>
        <w:rPr>
          <w:b/>
        </w:rPr>
        <w:t>🇰🇷 국내 영향</w:t>
      </w:r>
    </w:p>
    <w:p>
      <w:r>
        <w:t>국내 컨테이너 운임이 3주 만에 반등했으며, 선사들의 할증료 인상이 운임을 지지하는 요인으로 작용했다[40].</w:t>
      </w:r>
    </w:p>
    <w:p>
      <w:pPr>
        <w:pStyle w:val="Heading3"/>
      </w:pPr>
      <w:r>
        <w:t>항만·화물  (HIGH 5 / MEDIUM 7)</w:t>
      </w:r>
    </w:p>
    <w:p>
      <w:r>
        <w:rPr>
          <w:b/>
        </w:rPr>
        <w:t>🌐 해외 상황</w:t>
      </w:r>
    </w:p>
    <w:p>
      <w:r>
        <w:t>사우디 아람코는 호르무즈 봉쇄로 글로벌 원유 공급에서 10억 배럴이 제거됐다고 밝혔다[41]. 아람코는 동서 파이프라인을 최대 가동해 호르무즈 우회 수출을 확대했다[2][103].</w:t>
      </w:r>
    </w:p>
    <w:p>
      <w:r>
        <w:rPr>
          <w:b/>
        </w:rPr>
        <w:t>🇰🇷 국내 영향</w:t>
      </w:r>
    </w:p>
    <w:p>
      <w:r>
        <w:t>호르무즈를 통과한 나프타 운반선 맥앨리스터호가 여수항에 입항해 나프타 6만 톤을 하역하며 여수산단에 공급했다[45][46][47][48]. 일본은 이란 전쟁 이후 처음으로 중앙아시아산 원유를 도입했다[49]. 인천 항만업계는 임대료 상승으로 실적이 하락하며 어려움을 호소하고 있다[51].</w:t>
      </w:r>
    </w:p>
    <w:p>
      <w:pPr>
        <w:pStyle w:val="Heading3"/>
      </w:pPr>
      <w:r>
        <w:t>경제·금융  (HIGH 19 / MEDIUM 156)</w:t>
      </w:r>
    </w:p>
    <w:p>
      <w:r>
        <w:rPr>
          <w:b/>
        </w:rPr>
        <w:t>🌐 해외 상황</w:t>
      </w:r>
    </w:p>
    <w:p>
      <w:r>
        <w:t>트럼프의 이란 제안 거부 이후 브렌트유가 4% 급등해 배럴당 105.5달러를 기록했고 WTI는 99달러를 기록했다[62][68]. OPEC 원유 생산량은 이란 전쟁 여파로 26년 만의 최저 수준으로 떨어졌다[54]. 유가 상승에도 미국 증시는 소폭 상승세를 유지했다[53][57].</w:t>
      </w:r>
    </w:p>
    <w:p>
      <w:r>
        <w:rPr>
          <w:b/>
        </w:rPr>
        <w:t>🇰🇷 국내 영향</w:t>
      </w:r>
    </w:p>
    <w:p>
      <w:r>
        <w:t>코스피는 반도체 강세에 힘입어 7,800선을 돌파하는 신고점을 기록했으나, 미-이란 평화 협상 불발 우려가 상존하고 있다[63]. 모건스탠리는 호르무즈 봉쇄가 6월 말을 넘기면 유가가 재급등할 수 있으며, 재개 전에 원유 완충 여력이 소진될 가능성이 있다고 경고했다[65][66]. KDI는 중동발 유가 불안으로 올해 물가가 최대 1.6%p 추가 상승할 수 있으며 내년까지 파급될 수 있다고 분석했다[70]. 운송 불안과 유가 충격이 겹치면서 고유가 장기화 시 물가 추가 상승 우려가 제기됐고[69], 반도체 호황에도 불구하고 중동 여파로 소비가 위축되는 양상이 나타났다[71]. 저비용항공사들은 연료비 급등으로 여행 수요가 감소하면서 구조조정 우려가 커지고 있다[64].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🌐 해외 상황</w:t>
      </w:r>
    </w:p>
    <w:p>
      <w:r>
        <w:t>인도는 미국 관세 도전 속에서 적극적인 협상을 통해 EU 수산물 시장 개방을 이끌어냈다[73].</w:t>
      </w:r>
    </w:p>
    <w:p>
      <w:r>
        <w:rPr>
          <w:b/>
        </w:rPr>
        <w:t>🇰🇷 국내 영향</w:t>
      </w:r>
    </w:p>
    <w:p>
      <w:r>
        <w:t>동해안 수산업이 복합적인 위기에 처해 있으며 대안 마련이 시급하다는 지적이 제기됐다[74].</w:t>
      </w:r>
    </w:p>
    <w:p>
      <w:pPr>
        <w:pStyle w:val="Heading3"/>
      </w:pPr>
      <w:r>
        <w:t>해운  (HIGH 8 / MEDIUM 10)</w:t>
      </w:r>
    </w:p>
    <w:p>
      <w:r>
        <w:rPr>
          <w:b/>
        </w:rPr>
        <w:t>🌐 해외 상황</w:t>
      </w:r>
    </w:p>
    <w:p>
      <w:r>
        <w:t>이란 연계 LPG 유조선이 호르무즈 통과 중 인도 소유권을 표시한 것으로 확인됐으며[75], 해운사들은 호르무즈 우회를 위해 아라비아반도 육상 트럭 노선을 활용하고 있다[76]. 카타르 LNG 유조선이 호르무즈 통과를 시도하다 급선회하는 사례가 발생했으나[77], 이후 카타르 LNG 유조선 3척이 호르무즈를 통해 파키스탄으로 향하는 데 성공했다[80][81][82]. 이란이 지정한 항로를 통해 대형 유조선이 호르무즈를 통과했다는 보도도 있었다[78].</w:t>
      </w:r>
    </w:p>
    <w:p>
      <w:r>
        <w:rPr>
          <w:b/>
        </w:rPr>
        <w:t>🇰🇷 국내 영향</w:t>
      </w:r>
    </w:p>
    <w:p>
      <w:r>
        <w:t>HMM은 나무호 수리에 최소 1개월이 소요될 것으로 밝혔으며[85], 호르무즈에 갇힌 선박들의 안전 불안이 고조되고 있다[86]. 호르무즈를 탈출한 석유제품 운반선이 여수항에 입항했다[87]. 한국 조선 3사는 1분기 합산 2조 원의 이익을 기록했으나 LNG선 의존도가 변수로 지목됐다[92]. 프랑스 CMA CGM은 일본-유럽 직항 노선에 수에즈운하 경유를 재개했다[91].</w:t>
      </w:r>
    </w:p>
    <w:p>
      <w:pPr>
        <w:pStyle w:val="Heading3"/>
      </w:pPr>
      <w:r>
        <w:t>물류  (HIGH 1 / MEDIUM 1)</w:t>
      </w:r>
    </w:p>
    <w:p>
      <w:r>
        <w:rPr>
          <w:b/>
        </w:rPr>
        <w:t>🇰🇷 국내 영향</w:t>
      </w:r>
    </w:p>
    <w:p>
      <w:r>
        <w:t>삼성 파업이 공급망과 한국의 위상에 영향을 미치고 있다는 미국 상공회의소(AmCham)의 우려가 제기됐다[93]. 중소기업들은 중동발 피해로 선적 취소, 대금 지연, 물류비 상승을 겪고 있다[94].</w:t>
      </w:r>
    </w:p>
    <w:p>
      <w:pPr>
        <w:pStyle w:val="Heading3"/>
      </w:pPr>
      <w:r>
        <w:t>기타 산업  (HIGH 10 / MEDIUM 48)</w:t>
      </w:r>
    </w:p>
    <w:p>
      <w:r>
        <w:rPr>
          <w:b/>
        </w:rPr>
        <w:t>🌐 해외 상황</w:t>
      </w:r>
    </w:p>
    <w:p>
      <w:r>
        <w:t>UN 관계자는 호르무즈 봉쇄로 비료 공급이 차단돼 수천만 명이 기아 위험에 처할 수 있다고 경고했으며[95], FAO는 비료 부족이 다음 수확과 식량 공급에 영향을 미칠 것이라고 경고했다[96]. 이란 전쟁으로 글로벌 비료 및 금속 공급망이 교란되고 있으며[97], 인도로 향하던 비료 선적이 이란 원산지 위험으로 취소됐다[98]. 이란 카르그섬 인근에서 두 번째 의심 기름 유출이 감지돼 주요 원유 통로에서의 대형 재난 우려가 커지고 있다[100][101].</w:t>
      </w:r>
    </w:p>
    <w:p>
      <w:r>
        <w:rPr>
          <w:b/>
        </w:rPr>
        <w:t>🇰🇷 국내 영향</w:t>
      </w:r>
    </w:p>
    <w:p>
      <w:r>
        <w:t>사우디 아람코는 최악의 에너지 쇼크를 경고하며 5~6월 공급난이 더욱 심화될 것이라고 밝혔다[106][107][108][109]. 롯데케미칼은 9개 분기 연속 적자를 끊고 흑자 전환에 성공했으며 중동 전쟁 효과가 언급됐고[113], 에쓰오일은 1분기 영업이익 1조 2,000억 원을 기록했다[114]. 금호석유화학은 1분기 실적이 부진했으며 고무 등 원료 가격 급등이 영향을 미쳤다[111]. 걸프 국가들은 전쟁 장기화로 기업·노동자 이탈이 발생하며 탈석유 전환에 차질을 빚고 있다[110].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176</w:t>
            </w:r>
          </w:p>
        </w:tc>
        <w:tc>
          <w:tcPr>
            <w:tcW w:type="dxa" w:w="2946"/>
          </w:tcPr>
          <w:p>
            <w:r>
              <w:t>5.9%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464</w:t>
            </w:r>
          </w:p>
        </w:tc>
        <w:tc>
          <w:tcPr>
            <w:tcW w:type="dxa" w:w="2946"/>
          </w:tcPr>
          <w:p>
            <w:r>
              <w:t>15.6%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435</w:t>
            </w:r>
          </w:p>
        </w:tc>
        <w:tc>
          <w:tcPr>
            <w:tcW w:type="dxa" w:w="2946"/>
          </w:tcPr>
          <w:p>
            <w:r>
              <w:t>14.6%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1899</w:t>
            </w:r>
          </w:p>
        </w:tc>
        <w:tc>
          <w:tcPr>
            <w:tcW w:type="dxa" w:w="2946"/>
          </w:tcPr>
          <w:p>
            <w:r>
              <w:t>63.9%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