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2026-05-03</w:t>
      </w:r>
    </w:p>
    <w:p>
      <w:pPr>
        <w:jc w:val="center"/>
      </w:pPr>
      <w:r>
        <w:rPr>
          <w:color w:val="808080"/>
          <w:sz w:val="18"/>
        </w:rPr>
        <w:t>생성 모델: claude-sonnet-4-6  |  HIGH+MEDIUM 555건 (해외 242건 / 국내 313건)</w:t>
      </w:r>
    </w:p>
    <w:p/>
    <w:p>
      <w:pPr>
        <w:pStyle w:val="Heading2"/>
      </w:pPr>
      <w:r>
        <w:t>오늘의 핵심</w:t>
      </w:r>
    </w:p>
    <w:p>
      <w:r>
        <w:t>호르무즈 해협에서 화물선 피격 사건이 재발하며[1][2][3][4][5][7][8] 영국 군사해양무역운영센터(UKMTO)가 벌크선 피격을 공식 확인했고[5][9], 필리핀 선원 18명이 호르무즈 통과를 거부하고 마닐라로 귀환하는 사태가 발생했다[10]. 한국은 두 번째 유조선이 홍해 우회 항로를 통해 원유 약 200만 배럴을 수송하는 데 성공했으나[74][77][80][83], 이란의 선제적 원유 감산[95][96][97][100]과 쿠웨이트의 4월 원유 수출 전면 중단[31][32][33]으로 중동 공급 교란이 심화되고 있다. OPEC+ 7개국은 UAE 탈퇴 이후 첫 회의에서 6월부터 하루 18만 8천 배럴 증산을 결정했으나[57][58][59][60][62][63][64], 유가는 브렌트유 기준 126달러를 돌파하고 미국 휘발유는 이란전쟁 직전 대비 50% 상승한 갤런당 4.45달러를 기록했다[51][61]. 한국은 미국·영국·프랑스 주도 호르무즈 국제연대 참여 여부를 검토 중이며[11][13], 외교장관이 이란 측에 선박 안전 통항을 촉구했다[12].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68 / MEDIUM 224)</w:t>
      </w:r>
    </w:p>
    <w:p>
      <w:r>
        <w:rPr>
          <w:b/>
        </w:rPr>
        <w:t>🌐 해외 상황</w:t>
      </w:r>
    </w:p>
    <w:p>
      <w:r>
        <w:t>호르무즈 해협 인근에서 화물선 피격 사건이 재발했으며[1][2][3][4], 영국 UKMTO는 이란 해안 인근에서 벌크선이 피격됐다고 공식 확인했다[5][7][9]. 이란이 미국의 최신 협상안을 검토하는 가운데 선박 공격이 발생해 긴장이 고조됐으며[2][4], 이는 4월 22일 이후 첫 번째 에스컬레이션으로 보고됐다[3]. 필리핀 선원 18명은 호르무즈 통과를 거부하고 마닐라로 귀환했다[10]. 미국은 호르무즈 교란 악화로 최후의 원유 공급자 역할을 맡게 됐다는 분석이 나왔다[6].</w:t>
      </w:r>
    </w:p>
    <w:p>
      <w:r>
        <w:rPr>
          <w:b/>
        </w:rPr>
        <w:t>🇰🇷 국내 영향</w:t>
      </w:r>
    </w:p>
    <w:p>
      <w:r>
        <w:t>한국은 미국·영국·프랑스 주도 호르무즈 국제연대 참여 옵션을 검토 중이며[11], 미국과 유럽 사이에서 입장 선택을 강요받는 지정학적 압박에 놓여 있다[13]. 조현 외교장관은 이란 외교장관과 통화해 호르무즈 선박 안전 통항의 필요성을 촉구했다[12]. 이란은 호르무즈 통제권 등을 포함한 수정 협상안을 제시했으나[20] 트럼프는 수용 불가를 시사했고[16][18], 미국은 호르무즈 통행료 징수 시 제재를 경고했다[14]. 미국은 중국 기업에 대한 제재 압박을 강화해 이란의 석유 수출 차단을 시도하고 있다[15][17].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미 7함대 이지스함에서 화재가 발생해 수 시간 동안 동력과 추진력을 상실한 것으로 보고됐다[21].</w:t>
      </w:r>
    </w:p>
    <w:p>
      <w:pPr>
        <w:pStyle w:val="Heading3"/>
      </w:pPr>
      <w:r>
        <w:t>운임·물류비  (HIGH 3 / MEDIUM 6)</w:t>
      </w:r>
    </w:p>
    <w:p>
      <w:r>
        <w:rPr>
          <w:b/>
        </w:rPr>
        <w:t>🌐 해외 상황</w:t>
      </w:r>
    </w:p>
    <w:p>
      <w:r>
        <w:t>호르무즈 봉쇄로 미국 원유 수출이 사상 최고치를 기록했으며[22], 텍사스 원유 항구에도 세계 각국 선박이 몰리며 사상 최고 수준의 트래픽이 발생했다[23]. 호르무즈가 재개통되더라도 급등한 보험료로 인해 운임이 즉각 하락하지 않을 것이라는 전망이 나왔다[24]. 카타르 항구는 2026년 4월 컨테이너 물동량이 14% 증가했다[25].</w:t>
      </w:r>
    </w:p>
    <w:p>
      <w:r>
        <w:rPr>
          <w:b/>
        </w:rPr>
        <w:t>🇰🇷 국내 영향</w:t>
      </w:r>
    </w:p>
    <w:p>
      <w:r>
        <w:t>홍해 우회 항로 확대로 한국 유조선이 두 번째 홍해 통과에 성공했다[26]. 유류할증료 인상에 대한 대책 마련이 논의되고 있으며[27], 항공유 인상으로 국내에서 약 2만 편의 항공편이 취소됐다[29]. 5월 뉴욕 노선 유류할증료는 113만 원에 달하는 것으로 보고됐다[30]. 1분기 선박연료 벙커링은 전년 동기 대비 소폭 감소했다[28].</w:t>
      </w:r>
    </w:p>
    <w:p>
      <w:pPr>
        <w:pStyle w:val="Heading3"/>
      </w:pPr>
      <w:r>
        <w:t>항만·화물  (HIGH 10 / MEDIUM 6)</w:t>
      </w:r>
    </w:p>
    <w:p>
      <w:r>
        <w:rPr>
          <w:b/>
        </w:rPr>
        <w:t>🌐 해외 상황</w:t>
      </w:r>
    </w:p>
    <w:p>
      <w:r>
        <w:t>쿠웨이트는 4월에 원유를 한 배럴도 수출하지 않아 30~35년 만에 처음으로 원유 수출이 전면 중단됐다[31][32][33]. 캘리포니아는 페르시아만 원유 마지막 선적분이 롱비치에 도착하며 페르시아만 원유 수입 중단에 대비하고 있다[34].</w:t>
      </w:r>
    </w:p>
    <w:p>
      <w:r>
        <w:rPr>
          <w:b/>
        </w:rPr>
        <w:t>🇰🇷 국내 영향</w:t>
      </w:r>
    </w:p>
    <w:p>
      <w:r>
        <w:t>일본의 3월 원유 수입량이 전년 대비 17% 급감해 37년 만에 최저치를 기록했으며, 미·이란 전쟁 여파로 분석됐다[35][36][37]. 한국 정부는 두 번째 유조선이 호르무즈 대신 홍해를 통과해 원유를 안전하게 국내로 수송했다고 밝혔다[38][39]. 올해 1분기 울산항 원유운반선 공급량은 전년 대비 371% 급증했다[40]. 일본은 호르무즈 봉쇄 이후 처음으로 러시아산 원유를 도입했으며, 4일 일본에 도착했다[43][44]. 국내 항만 크레인의 57%가 중국산으로, 보수·부품까지 20년간 종속 상태이며 진해신항 입찰이 국산화 시험대가 될 전망이다[41][42].</w:t>
      </w:r>
    </w:p>
    <w:p>
      <w:pPr>
        <w:pStyle w:val="Heading3"/>
      </w:pPr>
      <w:r>
        <w:t>경제·금융  (HIGH 8 / MEDIUM 142)</w:t>
      </w:r>
    </w:p>
    <w:p>
      <w:r>
        <w:rPr>
          <w:b/>
        </w:rPr>
        <w:t>🌐 해외 상황</w:t>
      </w:r>
    </w:p>
    <w:p>
      <w:r>
        <w:t>브렌트유가 배럴당 126달러를 돌파하며 전시 최고치를 기록했고[51], 미국 휘발유 가격은 12월 이후 61% 급등해 갤런당 4.43달러에 달했으며[50] 캘리포니아에서는 갤런당 6달러를 기록했다[51]. OPEC+는 호르무즈 봉쇄 이후 세 번째 원유 생산 쿼터 인상에 합의했으며[46][47][48][49][52], 러시아·사우디아라비아 등 OPEC+ 국가들이 시장 안정을 위해 생산량을 늘리고 있다[54]. 미국 휘발유 가격은 이란 분쟁으로 올여름 사상 최고치를 기록했다[53].</w:t>
      </w:r>
    </w:p>
    <w:p>
      <w:r>
        <w:rPr>
          <w:b/>
        </w:rPr>
        <w:t>🇰🇷 국내 영향</w:t>
      </w:r>
    </w:p>
    <w:p>
      <w:r>
        <w:t>트럼프가 이란 협상안을 거부하면서 장기전에 따른 비용·유가 부담이 커지고 있다[55]. 국내 증시는 고유가·고금리 변동성 확대 우려 속에 'Sell in May' 가능성이 제기됐다[56]. OPEC+ 7개국은 UAE 탈퇴 이후 첫 회의에서 6월부터 하루 18만 8천 배럴 증산을 결정했으나 유가 영향은 제한적일 것으로 전망됐다[57][58][59][60][62][63][64]. 미국 휘발유는 이란전쟁 직전 대비 50% 상승한 갤런당 4.45달러를 기록했다[61].</w:t>
      </w:r>
    </w:p>
    <w:p>
      <w:pPr>
        <w:pStyle w:val="Heading3"/>
      </w:pPr>
      <w:r>
        <w:t>해운  (HIGH 40 / MEDIUM 9)</w:t>
      </w:r>
    </w:p>
    <w:p>
      <w:r>
        <w:rPr>
          <w:b/>
        </w:rPr>
        <w:t>🌐 해외 상황</w:t>
      </w:r>
    </w:p>
    <w:p>
      <w:r>
        <w:t>MSC는 호르무즈 해협을 우회하는 트럭·피더 서비스를 새로 출시했다[65]. 세계 최대 컨테이너 선사가 호르무즈를 회피하는 항로를 계획 중인 것으로 보도됐다[68]. 인도행 LPG 운반선(Sarv Shakti)이 봉쇄 속에서 호르무즈를 통과한 첫 인도 연계 LPG 탱커로 기록됐으며[67][70][71][72], 인도인 선원 18명이 탑승한 것으로 확인됐다[66]. 이란 탱커가 미 해군 봉쇄를 우회하는 데 성공했다는 보도도 나왔다[73]. 러시아 북극 항로(NSR)는 글로벌 교역에 위험 요소가 있다는 분석이 제기됐다[69].</w:t>
      </w:r>
    </w:p>
    <w:p>
      <w:r>
        <w:rPr>
          <w:b/>
        </w:rPr>
        <w:t>🇰🇷 국내 영향</w:t>
      </w:r>
    </w:p>
    <w:p>
      <w:r>
        <w:t>호르무즈 봉쇄 이후 두 번째 한국 유조선이 홍해를 통과해 원유를 수송하는 데 성공했다[74][75][76][79][81][82][83]. 해당 선박은 약 200만 배럴의 원유를 싣고 한국으로 향하고 있다[77]. 홍해가 호르무즈 우회 대체 수송로로 활용되고 있으며, 호르무즈 외부 UAE 항구도 대체 공급망으로 부상하고 있다[78]. 이란의 선제적 감산으로 수급 불안이 더욱 커지고 있다는 우려가 제기됐다[80].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파업권을 확보한 화물연대가 물류망을 흔들 경우 산업계에 도미노 충격이 발생할 가능성이 있다[84].</w:t>
      </w:r>
    </w:p>
    <w:p>
      <w:pPr>
        <w:pStyle w:val="Heading3"/>
      </w:pPr>
      <w:r>
        <w:t>기타 산업  (HIGH 4 / MEDIUM 33)</w:t>
      </w:r>
    </w:p>
    <w:p>
      <w:r>
        <w:rPr>
          <w:b/>
        </w:rPr>
        <w:t>🌐 해외 상황</w:t>
      </w:r>
    </w:p>
    <w:p>
      <w:r>
        <w:t>OPEC+는 호르무즈 봉쇄 이후 세 번째 원유 생산 쿼터 인상을 결정할 예정이며[85][86], 쿠웨이트는 6월 원유 생산량이 하루 262만 8천 배럴에 달할 것으로 예상했다[87][89]. 우크라이나 드론이 러시아 프리모르스크 항구와 유조선·군함을 공격했으며[91][94], 키이우도 러시아 석유 시설을 타격했다[88][93]. 이집트는 에너지 가격 변동성 속에 산업용 천연가스 가격을 인상했다[90][92].</w:t>
      </w:r>
    </w:p>
    <w:p>
      <w:r>
        <w:rPr>
          <w:b/>
        </w:rPr>
        <w:t>🇰🇷 국내 영향</w:t>
      </w:r>
    </w:p>
    <w:p>
      <w:r>
        <w:t>이란은 미국 수정안에 불만을 표하며 재충돌을 위협하고 선제적 원유 감산에 돌입했다[95][96][97][100]. 국내 석유화학 업계는 1분기 깜짝 실적을 기록했으나 구조적 회복 여부는 불확실하다[98]. 정유 4사는 1분기 합산 5조 원의 영업이익이 전망되나 '착시효과'라는 지적이 나왔다[103]. 중동 리스크로 아스콘 수급에 차질이 생겨 새만금 신항의 6월 개장이 불투명해졌다[104]. 광주 지역 기업에는 중동 악재 대응을 위해 100억 원 지원이 결정됐으며[101], 합천군은 고유가 관련 경남도민 지원금 지급 현장 점검을 실시했다[102].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2613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133</w:t>
            </w:r>
          </w:p>
        </w:tc>
        <w:tc>
          <w:tcPr>
            <w:tcW w:type="dxa" w:w="2946"/>
          </w:tcPr>
          <w:p>
            <w:r>
              <w:t>5.1%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422</w:t>
            </w:r>
          </w:p>
        </w:tc>
        <w:tc>
          <w:tcPr>
            <w:tcW w:type="dxa" w:w="2946"/>
          </w:tcPr>
          <w:p>
            <w:r>
              <w:t>16.2%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338</w:t>
            </w:r>
          </w:p>
        </w:tc>
        <w:tc>
          <w:tcPr>
            <w:tcW w:type="dxa" w:w="2946"/>
          </w:tcPr>
          <w:p>
            <w:r>
              <w:t>12.9%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1720</w:t>
            </w:r>
          </w:p>
        </w:tc>
        <w:tc>
          <w:tcPr>
            <w:tcW w:type="dxa" w:w="2946"/>
          </w:tcPr>
          <w:p>
            <w:r>
              <w:t>65.8%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