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2026-07-17</w:t>
      </w:r>
    </w:p>
    <w:p>
      <w:pPr>
        <w:jc w:val="center"/>
      </w:pPr>
      <w:r>
        <w:rPr>
          <w:color w:val="808080"/>
          <w:sz w:val="18"/>
        </w:rPr>
        <w:t>생성 모델: claude-sonnet-4-6  |  HIGH+MEDIUM 408건 (해외 238건 / 국내 170건)</w:t>
      </w:r>
    </w:p>
    <w:p/>
    <w:p>
      <w:pPr>
        <w:pStyle w:val="Heading2"/>
      </w:pPr>
      <w:r>
        <w:t>오늘의 핵심</w:t>
      </w:r>
    </w:p>
    <w:p>
      <w:r>
        <w:t>미국과 이란의 무력 충돌이 6일째 지속되며 미군이 교량·항구·전력 인프라 등 민간시설로 공습을 확대하고, 이란은 쿠웨이트 담수화·발전소 및 카타르 미군기지를 공격하는 등 걸프 지역 전반으로 충돌이 번지고 있다[5][14][18]. 호르무즈 해협 선박 통항량이 3주 최저치로 급감하며 국제 원유 시장에 비상이 걸렸고, 국제유가는 이번 주 최대 12% 급등하며 4월 이후 최대 주간 상승폭을 기록했다[26][48][56]. 이란이 홍해 봉쇄 준비를 지시했다는 보도가 나오는 가운데, 다수의 해운사들이 호르무즈 통항을 기피하고 있으며 일부 선박은 미국의 안내 통항을 거부하는 것으로 알려졌다[20][71][72]. 한국은 호르무즈 봉쇄 이후 14번째 유조선이 홍해를 통해 원유를 운송하는 등 우회 항로를 통한 원유 수입을 이어가고 있으며[77][82], 아덴만에서는 무장단체가 유조선에 무단 승선하는 사건이 발생해 한국 해군 함정이 긴급 출동했다[21][24]. 유가 급등에 따른 인플레이션 재점화 우려와 함께 석유 최고가격제 출구전략에 대한 불확실성도 커지고 있다[57][63].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139 / MEDIUM 126)</w:t>
      </w:r>
    </w:p>
    <w:p>
      <w:r>
        <w:rPr>
          <w:b/>
        </w:rPr>
        <w:t>🌐 해외 상황</w:t>
      </w:r>
    </w:p>
    <w:p>
      <w:r>
        <w:t>미군이 이란에 대해 6일 연속 공습을 실시하며 교량·항구·전력 인프라 등 민간시설로 공격 범위를 확대했다[5][18]. 이란은 쿠웨이트 담수화·발전소를 공격하고 카타르 미군기지도 타격하는 등 걸프 주변국 인프라로 충돌이 확산되고 있으며, 이란은 공격을 계속하겠다고 밝혔다[14][90]. 이란이 전력 시설 공격 시 홍해 봉쇄를 준비하라는 지시를 내렸다는 보도도 나왔다[19][20]. 예멘 인근 해역에서는 무장 괴한들이 화학물질 운반선을 나포하고 소형 제품 운반선을 피랍하는 사건이 발생했으며[1][8], 오만 인근에서는 제재 대상 유조선이 위성 이미지 분석 결과 기름을 유출하고 있는 것으로 확인됐다[7]. 미국의 이란 남부 인프라 공격이 호르무즈 군 보급로 차단을 위한 포석이라는 분석도 제기됐다[11].</w:t>
      </w:r>
    </w:p>
    <w:p>
      <w:r>
        <w:rPr>
          <w:b/>
        </w:rPr>
        <w:t>🇰🇷 국내 영향</w:t>
      </w:r>
    </w:p>
    <w:p>
      <w:r>
        <w:t>미·이란 무력 충돌이 6일째 이어지며 쿠웨이트 등 걸프 주변국 민간 인프라까지 피해가 확산되고 있다[12][15]. 호르무즈 봉쇄가 재개되면서 유가·물가 동반 상승 우려가 커지고 있으며[13], 이란이 홍해 봉쇄 준비를 지시했다는 보도로 한국의 원유 수입 대체 항로마저 위협받을 가능성이 제기됐다[20][57]. 미군의 공습이 민간시설로 확대되고 중동 확전 우려가 높아지는 상황에서 한국 정부와 기업의 리스크 대응이 요구되는 상황이다[17].</w:t>
      </w:r>
    </w:p>
    <w:p>
      <w:pPr>
        <w:pStyle w:val="Heading3"/>
      </w:pPr>
      <w:r>
        <w:t>해양안전  (HIGH 5 / MEDIUM 0)</w:t>
      </w:r>
    </w:p>
    <w:p>
      <w:r>
        <w:rPr>
          <w:b/>
        </w:rPr>
        <w:t>🇰🇷 국내 영향</w:t>
      </w:r>
    </w:p>
    <w:p>
      <w:r>
        <w:t>아덴만 해역에서 무장단체가 유조선에 무단 승선하는 사건이 발생했으며, 한국 해군 함정이 현장으로 긴급 출동 중인 것으로 알려졌다[21][22][24]. 복수의 국내 언론이 동일 사건을 보도하며 해적 추정 세력의 무단 승선 사실을 확인했다[23][25].</w:t>
      </w:r>
    </w:p>
    <w:p>
      <w:pPr>
        <w:pStyle w:val="Heading3"/>
      </w:pPr>
      <w:r>
        <w:t>운임·물류비  (HIGH 12 / MEDIUM 2)</w:t>
      </w:r>
    </w:p>
    <w:p>
      <w:r>
        <w:rPr>
          <w:b/>
        </w:rPr>
        <w:t>🌐 해외 상황</w:t>
      </w:r>
    </w:p>
    <w:p>
      <w:r>
        <w:t>호르무즈 해협 선박 통항량이 미사일 공격 속에 3주 최저치로 급감했으며[26], INTERTANKO는 해운 위협이 걸프 전역으로 확대됐다고 경고했다[27]. 호르무즈 통항 감소는 복수의 해외 매체에서 동시에 보도됐다[28][29][30][32][33]. 발틱건화물운임지수(BDI)는 2일 연속 하락했다[35].</w:t>
      </w:r>
    </w:p>
    <w:p>
      <w:r>
        <w:rPr>
          <w:b/>
        </w:rPr>
        <w:t>🇰🇷 국내 영향</w:t>
      </w:r>
    </w:p>
    <w:p>
      <w:r>
        <w:t>이란의 항구 봉쇄 재개로 호르무즈 해협 선박 통과가 급감하며 국제 유가가 요동치고 있다[36][38][39]. 국제선 유류할증료는 8월 기준 5단계 인하될 예정으로 보도됐다[37].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이라크 바스라 항구에 드론 공격이 보고됐다[40]. 러시아의 공격으로 우크라이나 곡물 수출 능력이 3분의 1 감소했으며[41], 항구 공격 강화로 우크라이나 곡물 교역이 중단 상태에 빠졌다는 보도가 나왔다[42].</w:t>
      </w:r>
    </w:p>
    <w:p>
      <w:r>
        <w:rPr>
          <w:b/>
        </w:rPr>
        <w:t>🇰🇷 국내 영향</w:t>
      </w:r>
    </w:p>
    <w:p>
      <w:r>
        <w:t>한국은 호르무즈 차질에 대응해 사우디 원유를 홍해 항로를 통해 수입하는 방식을 확대하고 있다[43]. 대우건설이 울산 북항 LNG 터미널 3단계를 준공하며 글로벌 LNG 수주 확대 기반을 마련했다[44].</w:t>
      </w:r>
    </w:p>
    <w:p>
      <w:pPr>
        <w:pStyle w:val="Heading3"/>
      </w:pPr>
      <w:r>
        <w:t>경제·금융  (HIGH 22 / MEDIUM 53)</w:t>
      </w:r>
    </w:p>
    <w:p>
      <w:r>
        <w:rPr>
          <w:b/>
        </w:rPr>
        <w:t>🌐 해외 상황</w:t>
      </w:r>
    </w:p>
    <w:p>
      <w:r>
        <w:t>국제유가는 미·이란 적대 행위 격화와 홍해 봉쇄 위협으로 상승했으며[47][51], 이번 주 최대 12% 급등해 4월 이후 최대 주간 상승폭을 기록했다[48][49]. 미군의 요르단·바레인·쿠웨이트로의 공격 확대 소식에도 유가가 추가 상승했다[50]. 미국 증시에서는 AI 관련주 하락과 함께 유가 급등이 동시에 나타났다[45][46].</w:t>
      </w:r>
    </w:p>
    <w:p>
      <w:r>
        <w:rPr>
          <w:b/>
        </w:rPr>
        <w:t>🇰🇷 국내 영향</w:t>
      </w:r>
    </w:p>
    <w:p>
      <w:r>
        <w:t>미·이란 군사 충돌 6일째에 호르무즈 봉쇄로 국제유가가 12% 급등했다[56]. 유가 급등에 따른 인플레이션 재점화 우려가 커지고 있으며[59], 호르무즈에 이어 홍해까지 막힐 경우 석유 최고가격제 출구전략이 불투명해질 수 있다는 우려도 제기됐다[57][63]. 유가·곡물·환율이 동시에 오르는 복합 인플레이션 우려도 나오고 있으며[60], 국내 휘발유 가격이 다시 2,000원대로 오를 수 있다는 전망도 보도됐다[64].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동해 참치 어획량이 쿼터 제한으로 잡아도 판매하지 못하는 상황이 발생하고 있다[65]. NLL 해역에서 중국 어선의 불법 조업이 지속되는 가운데 정부가 새로운 대책을 마련 중이며[66], 실효성 있는 단속 방안을 고심하고 있다[67].</w:t>
      </w:r>
    </w:p>
    <w:p>
      <w:pPr>
        <w:pStyle w:val="Heading3"/>
      </w:pPr>
      <w:r>
        <w:t>해운  (HIGH 24 / MEDIUM 3)</w:t>
      </w:r>
    </w:p>
    <w:p>
      <w:r>
        <w:rPr>
          <w:b/>
        </w:rPr>
        <w:t>🌐 해외 상황</w:t>
      </w:r>
    </w:p>
    <w:p>
      <w:r>
        <w:t>한국 유조선 1척이 홍해 통과를 완료했다는 해외 보도가 나왔다[68]. 이란과 미국의 공격 강화로 호르무즈 해운이 사실상 중단 상태에 빠졌으며[69], 유조선 선주들은 호르무즈 대신 미국 걸프만 항로를 검토하고 있다[70]. 다수의 해운사들이 호르무즈 통항을 기피하고 있으며[71], 일부 선박은 미국이 안내하는 호르무즈 통항을 거부하는 것으로 알려졌다[72].</w:t>
      </w:r>
    </w:p>
    <w:p>
      <w:r>
        <w:rPr>
          <w:b/>
        </w:rPr>
        <w:t>🇰🇷 국내 영향</w:t>
      </w:r>
    </w:p>
    <w:p>
      <w:r>
        <w:t>호르무즈 봉쇄 이후 14번째 한국 유조선이 홍해를 통해 원유를 운송하는 데 성공했으며[77][79][81], 해수부는 국내 유조선이 홍해를 안전하게 운항 중이라고 밝혔다[74]. 셰브런은 호르무즈 우회를 위해 이라크-시리아 송유관 건설을 추진하고 있다[75][76]. 호르무즈 봉쇄가 5개월째 지속되는 가운데 한국 선박들이 홍해 우회 항로를 통해 원유 수송을 이어가고 있다[82].</w:t>
      </w:r>
    </w:p>
    <w:p>
      <w:pPr>
        <w:pStyle w:val="Heading3"/>
      </w:pPr>
      <w:r>
        <w:t>기타 산업  (HIGH 1 / MEDIUM 8)</w:t>
      </w:r>
    </w:p>
    <w:p>
      <w:r>
        <w:rPr>
          <w:b/>
        </w:rPr>
        <w:t>🌐 해외 상황</w:t>
      </w:r>
    </w:p>
    <w:p>
      <w:r>
        <w:t>중국이 이란 전쟁 교란 속에 에틸렌 생산을 확대하고 있다[84]. 일본은 납사 비축을 검토 중이다[86]. 아조프해 교란과 EU 폭염으로 프랑스 밀 가격이 사상 최고치를 기록했다[88]. 흑해 분쟁 격화로 아시아 사료 제조업체들이 옥수수 사용 비중을 높이려는 준비에 나섰다[85]. 중국의 희토류 공급 압박이 글로벌 경제를 재편하고 있다는 분석도 나왔다[87].</w:t>
      </w:r>
    </w:p>
    <w:p>
      <w:r>
        <w:rPr>
          <w:b/>
        </w:rPr>
        <w:t>🇰🇷 국내 영향</w:t>
      </w:r>
    </w:p>
    <w:p>
      <w:r>
        <w:t>이란이 쿠웨이트 인프라와 카타르 미군기지를 공격하면서 유가가 추가 상승했다[90]. 미군의 공습으로 이란 전력망이 흔들리며 41도 폭염 속에 에어컨 사용 제한 상황이 발생했다는 보도가 나왔다[91].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2774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205</w:t>
            </w:r>
          </w:p>
        </w:tc>
        <w:tc>
          <w:tcPr>
            <w:tcW w:type="dxa" w:w="2946"/>
          </w:tcPr>
          <w:p>
            <w:r>
              <w:t>7.4%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203</w:t>
            </w:r>
          </w:p>
        </w:tc>
        <w:tc>
          <w:tcPr>
            <w:tcW w:type="dxa" w:w="2946"/>
          </w:tcPr>
          <w:p>
            <w:r>
              <w:t>7.3%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337</w:t>
            </w:r>
          </w:p>
        </w:tc>
        <w:tc>
          <w:tcPr>
            <w:tcW w:type="dxa" w:w="2946"/>
          </w:tcPr>
          <w:p>
            <w:r>
              <w:t>12.1%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2029</w:t>
            </w:r>
          </w:p>
        </w:tc>
        <w:tc>
          <w:tcPr>
            <w:tcW w:type="dxa" w:w="2946"/>
          </w:tcPr>
          <w:p>
            <w:r>
              <w:t>73.1%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