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2026-06-25</w:t>
      </w:r>
    </w:p>
    <w:p>
      <w:pPr>
        <w:jc w:val="center"/>
      </w:pPr>
      <w:r>
        <w:rPr>
          <w:color w:val="808080"/>
          <w:sz w:val="18"/>
        </w:rPr>
        <w:t>생성 모델: claude-sonnet-4-6  |  HIGH+MEDIUM 347건 (해외 206건 / 국내 141건)</w:t>
      </w:r>
    </w:p>
    <w:p/>
    <w:p>
      <w:pPr>
        <w:pStyle w:val="Heading2"/>
      </w:pPr>
      <w:r>
        <w:t>오늘의 핵심</w:t>
      </w:r>
    </w:p>
    <w:p>
      <w:r>
        <w:t>호르무즈 해협에서 UN 승인 항로를 운항 중이던 화물선이 미확인 발사체에 피격되어 UN이 선박 대피 작전을 일시 중단했으며[1][5][8], 이란 혁명수비대(IRGC)는 이란 승인 항로 이용을 선박들에 강제하고 있다[2]. 한편 호르무즈 해협 통항량은 전쟁 전 대비 25% 수준까지 회복되었으며[69], 유가는 전쟁 이전 수준으로 하락했다[43][44][47]. 이란의 통행료 부과 구상에 대해 오만 외무장관이 '통행료 없다'고 선을 그었고[14][15], 미국 루비오 국무장관도 걸프 동맹국들에 통행료 불허 방침을 전달했다[31][33]. 한국 선박은 5척이 추가로 호르무즈를 통과해 절반 이상이 탈출했으며 HMM은 나무호를 제외한 모든 선박이 해협을 빠져나왔다[75][76]. 국내 원/달러 환율은 이틀째 1,540원대를 기록하며 금융위기 이후 최고 수준을 유지하고 있고[56][57][58], 컨테이너 운임은 한 달 사이 50% 급등해 물가 직격이 예상된다[38].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56 / MEDIUM 76)</w:t>
      </w:r>
    </w:p>
    <w:p>
      <w:r>
        <w:rPr>
          <w:b/>
        </w:rPr>
        <w:t>🌐 해외 상황</w:t>
      </w:r>
    </w:p>
    <w:p>
      <w:r>
        <w:t>UN 승인 항로를 운항 중이던 화물선이 호르무즈 해협에서 미확인 발사체에 피격되었으며[3][7][9], 이란의 공격으로 확인되었다는 보도도 나왔다[4][10]. 이에 UN은 오만 만(Gulf of Oman)에서 진행 중이던 선박 대피 작전을 일시 중단했다[1][5]. IRGC는 선박들에 이란이 승인한 항로를 이용할 것을 경고했으며[2], 미국은 이란 지원 통행료 부과에 반대 입장을 명확히 했다[6]. 프랑스는 지중해 시칠리아 근해에서 러시아 '그림자 선단'으로 추정되는 유조선을 나포했으며 영국·EU도 참여했다[11][12].</w:t>
      </w:r>
    </w:p>
    <w:p>
      <w:r>
        <w:rPr>
          <w:b/>
        </w:rPr>
        <w:t>🇰🇷 국내 영향</w:t>
      </w:r>
    </w:p>
    <w:p>
      <w:r>
        <w:t>오만 외무장관은 호르무즈 해협 통행료 부과는 없을 것이라고 밝히며 이란의 통행료 구상에 선을 그었다[14][15][16][17][18]. 오만은 하루 만에 통항료 부과 방침을 철회하고 미국·이란 MOU를 지지하는 입장을 표명했다[20]. 한국가스공사는 호르무즈 해협 위기를 넘겼다는 평가를 받았으며 에너지 전문가들도 놀라운 수준이라고 평가했다[13].</w:t>
      </w:r>
    </w:p>
    <w:p>
      <w:pPr>
        <w:pStyle w:val="Heading3"/>
      </w:pPr>
      <w:r>
        <w:t>해양안전  (HIGH 1 / MEDIUM 5)</w:t>
      </w:r>
    </w:p>
    <w:p>
      <w:r>
        <w:rPr>
          <w:b/>
        </w:rPr>
        <w:t>🌐 해외 상황</w:t>
      </w:r>
    </w:p>
    <w:p>
      <w:r>
        <w:t>UN 해사기구(IMO)는 호르무즈 해협에서의 선박 대피 계획을 추진 중이었으나[21], 화물선 피격 사건으로 대피 작전이 중단되었다[1][5].</w:t>
      </w:r>
    </w:p>
    <w:p>
      <w:r>
        <w:rPr>
          <w:b/>
        </w:rPr>
        <w:t>🇰🇷 국내 영향</w:t>
      </w:r>
    </w:p>
    <w:p>
      <w:r>
        <w:t>부산 기장 앞바다에서 LPG 운반선과 소형 어선이 충돌해 어선이 침몰했으며, 선장 1명이 사망하고 선원 2명이 실종되었다[22][23][24][25]. 6명이 구조되었으나 외국인 선원 2명이 실종 상태다[26].</w:t>
      </w:r>
    </w:p>
    <w:p>
      <w:pPr>
        <w:pStyle w:val="Heading3"/>
      </w:pPr>
      <w:r>
        <w:t>운임·물류비  (HIGH 13 / MEDIUM 10)</w:t>
      </w:r>
    </w:p>
    <w:p>
      <w:r>
        <w:rPr>
          <w:b/>
        </w:rPr>
        <w:t>🌐 해외 상황</w:t>
      </w:r>
    </w:p>
    <w:p>
      <w:r>
        <w:t>이란은 호르무즈 해협 관리를 통해 연간 최대 400억 달러의 수익을 올릴 수 있다고 추산한 것으로 보도되었다[27][28]. 오만은 향후 호르무즈 협정에 통행료가 포함되지 않을 것이라고 밝혔으며[29][32], 미국 루비오 국무장관은 호르무즈 통행료가 다른 수로로 '전염'될 수 있다고 경고하며 걸프 동맹국들에 불허 방침을 전달했다[31][33]. 호르무즈 해협 재개통으로 중동 원유 수출이 4개월 만에 최고치에 근접했으며[34], UAE 소비자들은 해협 재개통과 해운 비용 완화로 점진적인 물가 안정을 기대하고 있다[36].</w:t>
      </w:r>
    </w:p>
    <w:p>
      <w:r>
        <w:rPr>
          <w:b/>
        </w:rPr>
        <w:t>🇰🇷 국내 영향</w:t>
      </w:r>
    </w:p>
    <w:p>
      <w:r>
        <w:t>오만 외교장관이 호르무즈 해협 협정에 통행료가 포함되지 않는다고 밝혔다[37][40]. 국내 컨테이너 운임은 한 달 사이 50% 급등해 물가에 직격탄이 될 것으로 예상된다[38]. HMM은 하반기 운임 하락과 원가 상승이라는 이중고에 직면해 있다[39].</w:t>
      </w:r>
    </w:p>
    <w:p>
      <w:pPr>
        <w:pStyle w:val="Heading3"/>
      </w:pPr>
      <w:r>
        <w:t>항만·화물  (HIGH 0 / MEDIUM 1)</w:t>
      </w:r>
    </w:p>
    <w:p>
      <w:r>
        <w:rPr>
          <w:b/>
        </w:rPr>
        <w:t>🇰🇷 국내 영향</w:t>
      </w:r>
    </w:p>
    <w:p>
      <w:r>
        <w:t>카타르가 대만과 원유 공급 계약을 체결하며 걸프 지역 수출 회복 조짐이 나타나고 있다[41].</w:t>
      </w:r>
    </w:p>
    <w:p>
      <w:pPr>
        <w:pStyle w:val="Heading3"/>
      </w:pPr>
      <w:r>
        <w:t>경제·금융  (HIGH 23 / MEDIUM 96)</w:t>
      </w:r>
    </w:p>
    <w:p>
      <w:r>
        <w:rPr>
          <w:b/>
        </w:rPr>
        <w:t>🌐 해외 상황</w:t>
      </w:r>
    </w:p>
    <w:p>
      <w:r>
        <w:t>호르무즈 해협 통항 재개와 미국·이란 평화 협상 기대감으로 유가가 전쟁 이전 수준으로 하락했으며[43][44][47][48][49], 유가 선물은 중동 군사 충돌 시작 이후 최저 수준을 기록했다[50]. 오만의 통행료 불부과 선언으로 유가 하락세가 지속되었다[45]. 호르무즈 해협 통항량 회복으로 중동 공급이 증가하면서 유가가 전쟁 전 수준으로 복귀했다[46][51].</w:t>
      </w:r>
    </w:p>
    <w:p>
      <w:r>
        <w:rPr>
          <w:b/>
        </w:rPr>
        <w:t>🇰🇷 국내 영향</w:t>
      </w:r>
    </w:p>
    <w:p>
      <w:r>
        <w:t>원/달러 환율이 이틀째 1,540원대를 기록하며 금융위기 이후 최고 수준을 유지하고 있다[56][57][58]. 환율이 1,542.7원을 돌파했으며[54], 1,550원 돌파 가능성도 제기되고 있고 한국은행도 '예단 불가' 입장을 밝혔다[59][60]. 이 대통령은 물가 안정이 민생·국정 안정이라며 석유·장바구니 물가에 특단의 조치를 지시했다[61]. 파라타항공은 중동 전쟁 여파로 임금 반납 비상경영에 돌입했다[55]. 호르무즈 정상화 기대로 유가는 하락했으나 통행료 문제가 변수로 남아 있다[52][53].</w:t>
      </w:r>
    </w:p>
    <w:p>
      <w:pPr>
        <w:pStyle w:val="Heading3"/>
      </w:pPr>
      <w:r>
        <w:t>해운  (HIGH 36 / MEDIUM 8)</w:t>
      </w:r>
    </w:p>
    <w:p>
      <w:r>
        <w:rPr>
          <w:b/>
        </w:rPr>
        <w:t>🌐 해외 상황</w:t>
      </w:r>
    </w:p>
    <w:p>
      <w:r>
        <w:t>호르무즈 해협에서 수십 척의 선박이 오만 회랑을 통해 통과했으며[63], 이란 혁명수비대의 위협에도 불구하고 유조선들이 해협을 항행했다[64][65][66][71]. 해협 통항량은 급격히 증가했으나 아직 정상 수준은 아니며[67][68], 전쟁 전 대비 25% 수준까지 회복되었다[69]. 한 해운 대기업은 억류되었던 선박들이 호르무즈 봉쇄 이후 걸프를 떠났다고 밝혔다[62].</w:t>
      </w:r>
    </w:p>
    <w:p>
      <w:r>
        <w:rPr>
          <w:b/>
        </w:rPr>
        <w:t>🇰🇷 국내 영향</w:t>
      </w:r>
    </w:p>
    <w:p>
      <w:r>
        <w:t>한국 선박 5척이 추가로 호르무즈 해협을 통과해 총 절반 이상이 탈출했으며 13척이 대기 중이다[72][73][77]. HMM은 나무호를 제외한 모든 선박이 호르무즈 해협을 빠져나왔다[75]. 한국 선박의 탈출 속도가 일본보다 빠른 것으로 나타났으며[79], 수일 내 대부분의 한국 선박이 통과할 것으로 예상된다[80]. 외교부는 안전을 지속 점검 중이라고 밝혔다[80].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CJ대한통운이 세계은행과 개발도상국 물류 협력을 논의했다[82].</w:t>
      </w:r>
    </w:p>
    <w:p>
      <w:pPr>
        <w:pStyle w:val="Heading3"/>
      </w:pPr>
      <w:r>
        <w:t>기타 산업  (HIGH 2 / MEDIUM 19)</w:t>
      </w:r>
    </w:p>
    <w:p>
      <w:r>
        <w:rPr>
          <w:b/>
        </w:rPr>
        <w:t>🌐 해외 상황</w:t>
      </w:r>
    </w:p>
    <w:p>
      <w:r>
        <w:t>카타르가 LNG 생산을 회복하면서 천연가스 가격이 완화될 것으로 전망된다[83]. 호르무즈 해협 개통으로 비료 가격 압박도 완화되고 있다[90]. 우크라이나의 러시아 정유소 공격으로 러시아에서 연료 사재기가 발생했다[85]. 중동 분쟁이 글로벌 식량 안보와 기아에 영향을 미치고 있다[84].</w:t>
      </w:r>
    </w:p>
    <w:p>
      <w:r>
        <w:rPr>
          <w:b/>
        </w:rPr>
        <w:t>🇰🇷 국내 영향</w:t>
      </w:r>
    </w:p>
    <w:p>
      <w:r>
        <w:t>한국 경제는 106일간의 중동 전쟁으로 공급망 대전환이 필요하다는 분석이 나왔다[91]. 국내 정유사들은 중동 의존도를 50%대로 낮추는 방향으로 DNA를 바꾸고 있다[93]. 정유업계는 3분기 실적이 원가 인정 기준에 따라 희비가 갈릴 것으로 보인다[94]. 영국이 철강 관세를 25%에서 50%로 두 배 인상하고 무관세 쿼터를 절반으로 줄이면서 한국 철강업계의 부담이 커졌으며[96][97][98][99], 정부는 총력 대응을 선언했다[100].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2352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131</w:t>
            </w:r>
          </w:p>
        </w:tc>
        <w:tc>
          <w:tcPr>
            <w:tcW w:type="dxa" w:w="2946"/>
          </w:tcPr>
          <w:p>
            <w:r>
              <w:t>5.6%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216</w:t>
            </w:r>
          </w:p>
        </w:tc>
        <w:tc>
          <w:tcPr>
            <w:tcW w:type="dxa" w:w="2946"/>
          </w:tcPr>
          <w:p>
            <w:r>
              <w:t>9.2%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382</w:t>
            </w:r>
          </w:p>
        </w:tc>
        <w:tc>
          <w:tcPr>
            <w:tcW w:type="dxa" w:w="2946"/>
          </w:tcPr>
          <w:p>
            <w:r>
              <w:t>16.2%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1623</w:t>
            </w:r>
          </w:p>
        </w:tc>
        <w:tc>
          <w:tcPr>
            <w:tcW w:type="dxa" w:w="2946"/>
          </w:tcPr>
          <w:p>
            <w:r>
              <w:t>69.0%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