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2026-07-29</w:t>
      </w:r>
    </w:p>
    <w:p>
      <w:pPr>
        <w:jc w:val="center"/>
      </w:pPr>
      <w:r>
        <w:rPr>
          <w:color w:val="808080"/>
          <w:sz w:val="18"/>
        </w:rPr>
        <w:t>생성 모델: claude-sonnet-4-6  |  HIGH+MEDIUM 362건 (해외 204건 / 국내 158건)</w:t>
      </w:r>
    </w:p>
    <w:p/>
    <w:p>
      <w:pPr>
        <w:pStyle w:val="Heading2"/>
      </w:pPr>
      <w:r>
        <w:t>오늘의 핵심</w:t>
      </w:r>
    </w:p>
    <w:p>
      <w:r>
        <w:t>이집트 다미에타 항구에서 드론이 미국 소유 LNG 탱커 및 가스 저장 선박을 타격해 폭발·화재가 발생했으며[1][2][3], 이는 중동 전쟁의 지리적 확산 가능성을 시사하는 신호로 평가되고 있다[4][8]. 후티 반군은 홍해 바브엘만데브 해협 통과 선박에 통행료 부과를 검토 중이며[29][32][33], 바브엘만데브 해협 선박 통항량은 56% 감소한 것으로 보고됐다[36]. 국제유가는 이란의 미군 기지 미사일 공격 및 트럼프의 대이란 강경 발언 등으로 최대 8% 급등했으며[65][66][72], 코스피는 IMF 사태 때보다 낙폭이 큰 수준으로 5,000대로 재진입했다[79]. 한국 정부는 호르무즈 통항 기여를 위한 군 자산 파견을 4단계 방안 중 하나로 논의 중이며[15], 이란은 호르무즈 공동 통제를 거부해 원유 리스크가 확대됐다[17]. 한화오션과 HD한국조선해양은 각각 분기 사상 최대 영업이익을 기록하며 고수익 LNG선 수주 효과가 본격화되고 있다[96][100].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69 / MEDIUM 130)</w:t>
      </w:r>
    </w:p>
    <w:p>
      <w:r>
        <w:rPr>
          <w:b/>
        </w:rPr>
        <w:t>🌐 해외 상황</w:t>
      </w:r>
    </w:p>
    <w:p>
      <w:r>
        <w:t>이집트 다미에타 항구에서 드론이 미국 소유 LNG 탱커 및 가스 저장 선박을 타격해 폭발과 화재가 발생했으며[1][2][3], 해양 보안 업체 앰브리는 두 척의 천연가스 선박에 화재가 발생했다고 확인했다[3][5]. 이집트 항구 폭발은 전쟁의 지리적 확산 가능성을 시사하는 신호로 평가되고 있다[4][8]. 미국은 이란 기업들을 대상으로 호르무즈 관련 수익에 제재를 부과했으며[6][9][10], 이란은 호르무즈 해협에서 불법 항로를 항해하는 유조선 3척을 타격했다고 밝혔다[16]. 이란은 자국 영해를 넘어 오만 쪽 호르무즈 해협에 대한 공동 관리권도 주장하는 것으로 보이며[18], 호르무즈 공동 통제를 거부해 원유 리스크가 커졌다[17].</w:t>
      </w:r>
    </w:p>
    <w:p>
      <w:r>
        <w:rPr>
          <w:b/>
        </w:rPr>
        <w:t>🇰🇷 국내 영향</w:t>
      </w:r>
    </w:p>
    <w:p>
      <w:r>
        <w:t>한국 정부는 호르무즈 통항 기여를 위한 군 자산 파견을 4단계 방안 중 하나로 논의 중이며[15], 청와대는 초계함 파견 검토를 들어본 바 없다고 밝혔다[12]. 한 총리는 비상경제점검회의를 개편하며 중동 대응을 부총리 책임 구조로 전환했다[13]. 이란은 미-이스라엘 회담 직후 미군 기지에 미사일 공격을 감행했으며[11], 트럼프는 비속어를 동원한 초강경 대이란 경고를 발표했다[14]. 호르무즈 해협 전면 봉쇄 보도가 이어지며 원유시장의 긴장 변수로 작용하고 있다[19]. 중국은 후티 반군과 접촉해 자국 선박의 홍해 안전 통항을 요청한 것으로 알려졌다[20].</w:t>
      </w:r>
    </w:p>
    <w:p>
      <w:pPr>
        <w:pStyle w:val="Heading3"/>
      </w:pPr>
      <w:r>
        <w:t>해양안전  (HIGH 2 / MEDIUM 6)</w:t>
      </w:r>
    </w:p>
    <w:p>
      <w:r>
        <w:rPr>
          <w:b/>
        </w:rPr>
        <w:t>🌐 해외 상황</w:t>
      </w:r>
    </w:p>
    <w:p>
      <w:r>
        <w:t>이집트 다미에타 항구에서 드론 공격으로 미국 소유 LNG 선박에 폭발이 발생했으며[21][22], 항구 측은 상황이 통제 하에 있다고 밝혔다[23]. 가이아나에서는 MV Barima 사고와 관련해 선장 및 2명이 살인 혐의로 기소됐으며[24], 해당 선박이 항해에 부적합했다는 주장도 제기됐다[26]. 러시아 드론이 흑해 북서부 해역에서 우크라이나 군용 벌크선을 공격했다[25]. MV Barima 인양 제안이 나왔으며 피해자 유족이 결정권을 갖게 될 것으로 보인다[27].</w:t>
      </w:r>
    </w:p>
    <w:p>
      <w:r>
        <w:rPr>
          <w:b/>
        </w:rPr>
        <w:t>🇰🇷 국내 영향</w:t>
      </w:r>
    </w:p>
    <w:p>
      <w:r>
        <w:t>카스피해에서 이란 선박이 폭발한 후폭풍으로 이란 내에서 우크라이나 보복 여부를 둘러싼 논란이 이어지고 있다[28].</w:t>
      </w:r>
    </w:p>
    <w:p>
      <w:pPr>
        <w:pStyle w:val="Heading3"/>
      </w:pPr>
      <w:r>
        <w:t>운임·물류비  (HIGH 24 / MEDIUM 8)</w:t>
      </w:r>
    </w:p>
    <w:p>
      <w:r>
        <w:rPr>
          <w:b/>
        </w:rPr>
        <w:t>🌐 해외 상황</w:t>
      </w:r>
    </w:p>
    <w:p>
      <w:r>
        <w:t>후티 반군이 홍해 바브엘만데브 해협 통과 상선에 통행료 부과를 검토 중이라는 보도가 복수의 매체를 통해 확인됐으며[29][32][33], 예멘 정부는 후티의 홍해 통행료 계획을 비난했다[34]. 이란이 호르무즈 해협 통과에 통행료를 부과하려는 움직임에 이어 후티도 유사한 방식을 검토하는 것으로 보인다[35]. 바브엘만데브 해협의 선박 통항량은 후티 봉쇄 이후 56% 감소했으며[36], 호르무즈 해협 선박 통항도 위기 수준의 저점에 도달한 것으로 보고됐다[30][31]. 중국 선박은 후티의 통행료 부과 대상에서 제외될 가능성이 있는 것으로 보인다[44].</w:t>
      </w:r>
    </w:p>
    <w:p>
      <w:r>
        <w:rPr>
          <w:b/>
        </w:rPr>
        <w:t>🇰🇷 국내 영향</w:t>
      </w:r>
    </w:p>
    <w:p>
      <w:r>
        <w:t>후티 반군의 홍해 통행료 부과 검토 소식이 국내 주요 언론에 일제히 보도되며 국제 해운 불확실성 확대에 대한 우려가 커지고 있다[39][40][41]. 홍해 원유 수송로에 대한 추가 위협 가능성이 제기되고 있으며[42][45], 한국 수입 물류에 대한 비용 상승 압력이 가중될 가능성이 있다[43][46][47][48].</w:t>
      </w:r>
    </w:p>
    <w:p>
      <w:pPr>
        <w:pStyle w:val="Heading3"/>
      </w:pPr>
      <w:r>
        <w:t>항만·화물  (HIGH 10 / MEDIUM 7)</w:t>
      </w:r>
    </w:p>
    <w:p>
      <w:r>
        <w:rPr>
          <w:b/>
        </w:rPr>
        <w:t>🌐 해외 상황</w:t>
      </w:r>
    </w:p>
    <w:p>
      <w:r>
        <w:t>이집트 다미에타 항구에서 드론이 가스 저장 탱커를 타격했으며[49][50][51][52], 항구 측은 폭발 상황이 통제 하에 있다고 밝혔다[53]. 이란-이라크 전쟁 여파로 이라크의 핵심 항구인 움 카스르 항이 마비 상태에 처한 것으로 보고됐다[54]. 우크라이나 초르노모르스크 항구에 인도 선원 13명이 MV AMIR1 선박에 억류된 채 남아 있으며, 인도 정부는 최우선 과제로 대응 중이다[57][58].</w:t>
      </w:r>
    </w:p>
    <w:p>
      <w:r>
        <w:rPr>
          <w:b/>
        </w:rPr>
        <w:t>🇰🇷 국내 영향</w:t>
      </w:r>
    </w:p>
    <w:p>
      <w:r>
        <w:t>대만이 파푸아뉴기니산 LNG 8억 달러 규모의 현물 구매를 중단했으며, 중국 변수가 커진 것으로 분석된다[59]. SK이노베이션 E&amp;S는 호주 바로사 가스전에서 초경질유를 처음으로 국내에 도입했다[64]. 해수부는 광양항에서 항만자동화 테스트베드 착공식을 개최했으며[62], 광양항 컨테이너 부두는 완전 무인화에 돌입했다[63]. K조선 업계는 미국 프로젝트 증가로 향후 10년간 LNG선 550척 수요가 예상되며 일감 폭주 전망이 나오고 있다[60].</w:t>
      </w:r>
    </w:p>
    <w:p>
      <w:pPr>
        <w:pStyle w:val="Heading3"/>
      </w:pPr>
      <w:r>
        <w:t>경제·금융  (HIGH 7 / MEDIUM 50)</w:t>
      </w:r>
    </w:p>
    <w:p>
      <w:r>
        <w:rPr>
          <w:b/>
        </w:rPr>
        <w:t>🌐 해외 상황</w:t>
      </w:r>
    </w:p>
    <w:p>
      <w:r>
        <w:t>이란의 요르단 공격 및 미국-사우디 연합군의 이라크 타격 소식에 국제유가가 급등했으며[65], 트럼프의 대이란 강경 발언으로 유가가 7~8% 급등해 브렌트유가 배럴당 90달러에 근접했다[66][72]. 미국이 이란의 기습 공격을 요격한 이후에도 WTI는 급등세를 유지했으며[68][71], 미-이란 간 공습이 재개되며 유가 상승세가 이어졌다[69]. 공급망 보험이 지정학적 긴장 속에서 가장 수요가 높은 금융 상품으로 부상했다[73]. 대만은 파푸아뉴기니산 LNG 8억 달러 규모의 현물 구매를 중단했다[74].</w:t>
      </w:r>
    </w:p>
    <w:p>
      <w:r>
        <w:rPr>
          <w:b/>
        </w:rPr>
        <w:t>🇰🇷 국내 영향</w:t>
      </w:r>
    </w:p>
    <w:p>
      <w:r>
        <w:t>트럼프의 대이란 강경 발언으로 국제유가가 6%대 급등했으며[75], 이란 미사일 공격 소식에 뉴욕증시 개장 직후 다우지수가 400포인트대 급락했다[77]. 코스피는 IMF 사태 때보다 낙폭이 큰 수준으로 5,000대로 재진입했다[79]. 원/달러 환율은 1,440원대로 하락해 5개월 만에 최저치를 기록했으며[82][83], 월말 네고 및 SK하이닉스 환전 영향으로 1,440원대에서 마감됐다[84]. 한편 국제유가는 이틀째 급락하는 흐름도 병행해 나타났다[78].</w:t>
      </w:r>
    </w:p>
    <w:p>
      <w:pPr>
        <w:pStyle w:val="Heading3"/>
      </w:pPr>
      <w:r>
        <w:t>해운  (HIGH 2 / MEDIUM 16)</w:t>
      </w:r>
    </w:p>
    <w:p>
      <w:r>
        <w:rPr>
          <w:b/>
        </w:rPr>
        <w:t>🌐 해외 상황</w:t>
      </w:r>
    </w:p>
    <w:p>
      <w:r>
        <w:t>미국 호위 하에 유조선들이 호르무즈 해협을 통과하며 원유 시장에 일시적 안도감을 제공했으며[85], 호르무즈 및 바브엘만데브 해협의 선박 통항량은 일부 보고에서 안정적인 것으로 나타났다[90][91]. 사우디 원유는 봉쇄를 우회하는 항로를 통해 공급되고 있으며 홍해가 제2의 전선으로 재개방되는 양상이다[86]. 한국 최초의 상업용 북극 컨테이너 항로 예약이 시작됐다[87]. HD현대는 필리핀 조선소에서 첫 선박을 진수했으며[88], HD현대삼호는 머스크 탱커스에 세계 최초 초대형 암모니아 운반선을 인도했다[93][94].</w:t>
      </w:r>
    </w:p>
    <w:p>
      <w:r>
        <w:rPr>
          <w:b/>
        </w:rPr>
        <w:t>🇰🇷 국내 영향</w:t>
      </w:r>
    </w:p>
    <w:p>
      <w:r>
        <w:t>한화오션은 2분기 영업이익 7,361억 원으로 사상 최대를 기록했으며, 고수익 LNG선 효과가 본격화된 것으로 분석된다[96]. HD한국조선해양은 2분기 영업이익 1조 6,451억 원으로 역대 분기 최대 실적을 달성했다[100]. 한화오션은 1조 원을 확보해 고수익 특수선 사업으로 전략 방향을 전환하고 있다[98]. 현대글로비스는 중국발 완성차 해운 특수에 힘입어 하반기 실적이 순항할 것으로 전망된다[101]. 부산 해운·항만 업계는 화물 부문에서 먹구름이 끼는 반면 여객 수요는 맑은 희비가 엇갈리는 상황이다[95].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인천항 중고차 수출 업계는 수출량 감소와 홍해 운항 차질로 어려움을 겪고 있다[104]. 중동 전쟁 불안으로 인천항 화물의 중국 육로 이송이 증가하고 있다[105]. 외국인 선원들이 중국 선박을 타기 위해 부산으로 몰리면서 인권 사각지대 문제가 제기되고 있다[103].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호르무즈 해협에 정박 중인 유휴 선박들이 생물 침입(Bioinvasion) 위험을 초래할 수 있다는 우려가 제기됐다[106].</w:t>
      </w:r>
    </w:p>
    <w:p>
      <w:pPr>
        <w:pStyle w:val="Heading3"/>
      </w:pPr>
      <w:r>
        <w:t>기타 산업  (HIGH 3 / MEDIUM 24)</w:t>
      </w:r>
    </w:p>
    <w:p>
      <w:r>
        <w:rPr>
          <w:b/>
        </w:rPr>
        <w:t>🌐 해외 상황</w:t>
      </w:r>
    </w:p>
    <w:p>
      <w:r>
        <w:t>이집트 다미에타 항구의 미국 연계 LNG 시설이 드론 공격을 받았으며[107], 사우디아라비아 최대 석유 허브도 드론 공격 피해를 입었다는 보도가 나왔다[108]. UAE ADNOC은 호르무즈 위험에도 불구하고 LNG 수출을 지속하고 있으며[112], 미국-사우디 컨소시엄은 호르무즈 외부에 50억 달러 규모의 걸프 정유시설 건설을 계획 중이다[113][114]. 호주 우드사이드 페트롤리엄은 이란 전쟁 및 연료 위기를 배경으로 LNG 수익이 급증했다고 밝혔다[115]. 방글라데시 섬유 업계는 가스 위기 해결을 위해 총리에게 지원을 요청했다[109].</w:t>
      </w:r>
    </w:p>
    <w:p>
      <w:r>
        <w:rPr>
          <w:b/>
        </w:rPr>
        <w:t>🇰🇷 국내 영향</w:t>
      </w:r>
    </w:p>
    <w:p>
      <w:r>
        <w:t>미국-사우디가 호르무즈 밖에 50억 달러 규모의 정유시설 건설을 추진 중이라는 소식이 국내에도 보도됐다[117]. 한국가스공사는 홍의락 신임 사장이 취임하며 에너지 공급의 안정성을 강조했다[118][119]. 포스코는 브라질 희토류 공급망을 확대해 원료부터 영구자석까지 밸류체인을 구축하는 전략을 가속화하고 있다[125][126]. 이 대통령은 브라질 국빈 방문에 이어 칠레를 방문해 핵심광물 협력 및 FTA 개정을 추진하고 있다[121][122][123][124].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2518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117</w:t>
            </w:r>
          </w:p>
        </w:tc>
        <w:tc>
          <w:tcPr>
            <w:tcW w:type="dxa" w:w="2946"/>
          </w:tcPr>
          <w:p>
            <w:r>
              <w:t>4.6%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245</w:t>
            </w:r>
          </w:p>
        </w:tc>
        <w:tc>
          <w:tcPr>
            <w:tcW w:type="dxa" w:w="2946"/>
          </w:tcPr>
          <w:p>
            <w:r>
              <w:t>9.7%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362</w:t>
            </w:r>
          </w:p>
        </w:tc>
        <w:tc>
          <w:tcPr>
            <w:tcW w:type="dxa" w:w="2946"/>
          </w:tcPr>
          <w:p>
            <w:r>
              <w:t>14.4%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1794</w:t>
            </w:r>
          </w:p>
        </w:tc>
        <w:tc>
          <w:tcPr>
            <w:tcW w:type="dxa" w:w="2946"/>
          </w:tcPr>
          <w:p>
            <w:r>
              <w:t>71.2%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