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2026-06-11</w:t>
      </w:r>
    </w:p>
    <w:p>
      <w:pPr>
        <w:jc w:val="center"/>
      </w:pPr>
      <w:r>
        <w:rPr>
          <w:color w:val="808080"/>
          <w:sz w:val="18"/>
        </w:rPr>
        <w:t>생성 모델: claude-sonnet-4-6  |  HIGH+MEDIUM 508건 (해외 265건 / 국내 243건)</w:t>
      </w:r>
    </w:p>
    <w:p/>
    <w:p>
      <w:pPr>
        <w:pStyle w:val="Heading2"/>
      </w:pPr>
      <w:r>
        <w:t>오늘의 핵심</w:t>
      </w:r>
    </w:p>
    <w:p>
      <w:r>
        <w:t>이란이 호르무즈 해협을 완전 폐쇄하고 기존 허가 선박의 통항도 불허한다고 선언한 가운데[20], 트럼프 대통령은 사흘 연속 이란 공격을 예고하며 하르그섬 등 석유 인프라 장악 의지를 밝혔다[13][14][15]. 세계은행은 호르무즈 봉쇄 여파로 올해 세계 경제성장률 전망을 2.5%로 하향 조정했으며, 이는 코로나19 이후 최저 수준이다[17][56]. 컨테이너 운임은 두 배 수준으로 급등했고[32], 미국 5월 생산자물가는 전년 대비 6.5% 상승해 3년 6개월 만에 최고치를 기록했다[57][58]. 한국 선박 두 번째로 SK해운 LNG운반선 레브레사호가 호르무즈 해협을 통과했으며[72], 걸프만 내 한국 선박은 24척이 잔류 중인 것으로 보인다[72]. ECB는 3년 만에 금리를 인상하며 이란 전쟁 발 인플레이션에 대응하는 G7 경제권 첫 사례가 됐다[53][55].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130 / MEDIUM 150)</w:t>
      </w:r>
    </w:p>
    <w:p>
      <w:r>
        <w:rPr>
          <w:b/>
        </w:rPr>
        <w:t>🌐 해외 상황</w:t>
      </w:r>
    </w:p>
    <w:p>
      <w:r>
        <w:t>트럼프 대통령은 사흘 연속 이란 공격을 예고하며 '오늘 밤 매우 강하게 타격'하고 하르그섬 등 석유 인프라를 장악하겠다고 밝혔다[8][9]. 이란은 호르무즈 해협을 완전 폐쇄한다고 선언했으나, 미국은 해협이 통항 가능하다고 반박하는 등 양측 주장이 엇갈리고 있다[4][7]. 세계은행은 미·이란 전쟁이 글로벌 경제를 코로나19 이후 최저 수준으로 끌어내릴 것이라고 경고했다[1][5]. 한편 트럼프가 이란 공습을 취소했다는 보도가 나오면서 국채 가격이 급등하는 등 시장이 민감하게 반응했다[2].</w:t>
      </w:r>
    </w:p>
    <w:p>
      <w:r>
        <w:rPr>
          <w:b/>
        </w:rPr>
        <w:t>🇰🇷 국내 영향</w:t>
      </w:r>
    </w:p>
    <w:p>
      <w:r>
        <w:t>한국 운용 선박 두 번째가 호르무즈 해협을 통과했으며[11][65], 외교부는 해당 LNG선의 목적지가 제3국이라고 밝혔다[74]. 트럼프의 이란 공격 예고와 이란의 호르무즈 완전 폐쇄 선언으로 한국 내에서도 관련 보도가 집중되고 있으며[13][14][15][16], 호르무즈 봉쇄에 따른 세계 성장률 2.5% 추락이 국내 언론에서도 주요 이슈로 다뤄지고 있다[17].</w:t>
      </w:r>
    </w:p>
    <w:p>
      <w:pPr>
        <w:pStyle w:val="Heading3"/>
      </w:pPr>
      <w:r>
        <w:t>해양안전  (HIGH 0 / MEDIUM 3)</w:t>
      </w:r>
    </w:p>
    <w:p>
      <w:r>
        <w:rPr>
          <w:b/>
        </w:rPr>
        <w:t>🌐 해외 상황</w:t>
      </w:r>
    </w:p>
    <w:p>
      <w:r>
        <w:t>인도 해군이 코치 인근 해상에서 외국 국적 상선 유조선에서 불발 미사일 탄두를 회수해 안전하게 처리했다[21][22][23].</w:t>
      </w:r>
    </w:p>
    <w:p>
      <w:pPr>
        <w:pStyle w:val="Heading3"/>
      </w:pPr>
      <w:r>
        <w:t>운임·물류비  (HIGH 6 / MEDIUM 4)</w:t>
      </w:r>
    </w:p>
    <w:p>
      <w:r>
        <w:rPr>
          <w:b/>
        </w:rPr>
        <w:t>🌐 해외 상황</w:t>
      </w:r>
    </w:p>
    <w:p>
      <w:r>
        <w:t>이란의 호르무즈 해협 폐쇄 선언으로 유가가 급등했으며[24][25], 글로벌 컨테이너 해상 운임도 급격히 상승했다[26]. 트랜스마운틴 송유관은 호르무즈 위기로 인한 공급 교란 속 최대 용량에 도달했다[27]. 반면 트럼프의 이란 공습 취소 소식 이후 WTI 유가가 87달러 아래로 급락하는 등 유가 변동성이 극심하게 나타났다[41][45]. 트럼프는 호르무즈를 통해 원유 1억 배럴이 통과했다고 밝혔다[29].</w:t>
      </w:r>
    </w:p>
    <w:p>
      <w:r>
        <w:rPr>
          <w:b/>
        </w:rPr>
        <w:t>🇰🇷 국내 영향</w:t>
      </w:r>
    </w:p>
    <w:p>
      <w:r>
        <w:t>국내 컨테이너선 운임이 두 배 수준으로 급등하면서 HMM 등 운송주에 단기 모멘텀이 주목받고 있다[32]. 타이어 3사는 1분기 실적이 양호했으나 하반기에는 해상운임 상승과 EU 관세가 복병으로 작용할 가능성이 있다[33]. 미 재무부는 걸프 국가 피해와 호르무즈 통행료를 이란 자금으로 상쇄하겠다는 입장을 밝혔다[31].</w:t>
      </w:r>
    </w:p>
    <w:p>
      <w:pPr>
        <w:pStyle w:val="Heading3"/>
      </w:pPr>
      <w:r>
        <w:t>항만·화물  (HIGH 1 / MEDIUM 5)</w:t>
      </w:r>
    </w:p>
    <w:p>
      <w:r>
        <w:rPr>
          <w:b/>
        </w:rPr>
        <w:t>🌐 해외 상황</w:t>
      </w:r>
    </w:p>
    <w:p>
      <w:r>
        <w:t>사우디아라비아의 대중국 원유 공급이 기록적 저수준을 유지하고 있으며[34], 일본은 비축유를 방출하고 새로운 공급처를 확보해 원유 봉쇄에 대응하고 있다[35].</w:t>
      </w:r>
    </w:p>
    <w:p>
      <w:r>
        <w:rPr>
          <w:b/>
        </w:rPr>
        <w:t>🇰🇷 국내 영향</w:t>
      </w:r>
    </w:p>
    <w:p>
      <w:r>
        <w:t>포스코인터내셔널이 9,750억 원 규모의 LNG 터미널 이용 계약을 체결했다[36]. 가스공사는 3조 3,000억 원 규모의 당진 LNG 터미널 확장을 추진 중이나, 저장 능력이 이미 법정 기준의 6배에 달한다는 논란이 제기됐다[37][39]. 4월 울산 지역 수출은 20% 증가하고 수입은 53.9% 급증한 것으로 나타났다[38].</w:t>
      </w:r>
    </w:p>
    <w:p>
      <w:pPr>
        <w:pStyle w:val="Heading3"/>
      </w:pPr>
      <w:r>
        <w:t>경제·금융  (HIGH 8 / MEDIUM 152)</w:t>
      </w:r>
    </w:p>
    <w:p>
      <w:r>
        <w:rPr>
          <w:b/>
        </w:rPr>
        <w:t>🌐 해외 상황</w:t>
      </w:r>
    </w:p>
    <w:p>
      <w:r>
        <w:t>에너지 분석기관 Enverus는 호르무즈 교란 이후 브렌트유가 2027년까지 100달러를 상회할 것으로 전망했다[40][42]. 유가 급등과 이란 전쟁 우려로 글로벌 유가가 상승했으나[43][44][46], 트럼프의 이란 공습 취소 소식 이후 미국 증시가 2개월 만에 최대 상승폭을 기록하는 등 시장이 반등했다[48][49]. 세계은행은 중동 전쟁 여파로 올해 세계 성장률 전망을 2.6%에서 2.5%로 하향 조정했다[56].</w:t>
      </w:r>
    </w:p>
    <w:p>
      <w:r>
        <w:rPr>
          <w:b/>
        </w:rPr>
        <w:t>🇰🇷 국내 영향</w:t>
      </w:r>
    </w:p>
    <w:p>
      <w:r>
        <w:t>서울 증시는 미국 기술주 하락과 이란 긴장 고조로 급락 출발했다[50]. 중동 긴장 속 한국 채권금리가 상승하고 원/달러 환율은 1,520원대 후반을 기록했다[52]. ECB는 3년 만에 금리를 인상하며 G7 경제권 중 처음으로 이란 전쟁 발 인플레이션에 대응했다[53][55]. 미국 5월 생산자물가는 전년 대비 6.5% 상승해 3년 6개월 만에 최고치를 기록했으며, 유가 충격이 주요 원인으로 지목됐다[57][58][59]. 유가 급등에 따른 미국 물가 상승으로 연내 금리 인상 가능성이 69%로 제시됐다[51].</w:t>
      </w:r>
    </w:p>
    <w:p>
      <w:pPr>
        <w:pStyle w:val="Heading3"/>
      </w:pPr>
      <w:r>
        <w:t>해운  (HIGH 17 / MEDIUM 5)</w:t>
      </w:r>
    </w:p>
    <w:p>
      <w:r>
        <w:rPr>
          <w:b/>
        </w:rPr>
        <w:t>🌐 해외 상황</w:t>
      </w:r>
    </w:p>
    <w:p>
      <w:r>
        <w:t>호르무즈 해협 혼란 속에서 LNG선 소하르호가 해협을 통과한 뒤 인도 알랑 해체장에서 25년 운항을 마감했으며[60], 추가로 LNG 유조선 3척이 호르무즈를 통과했다[61]. 분석가들에 따르면 호르무즈를 몰래 통과하는 유조선 수가 증가하고 있다[64]. 싱가포르는 글로벌 공급망 교란 속 인도의 주요 연료 수출 허브로 부상하고 있다[62].</w:t>
      </w:r>
    </w:p>
    <w:p>
      <w:r>
        <w:rPr>
          <w:b/>
        </w:rPr>
        <w:t>🇰🇷 국내 영향</w:t>
      </w:r>
    </w:p>
    <w:p>
      <w:r>
        <w:t>SK해운의 LNG운반선 레브레사호가 호르무즈 해협을 통과했으며, 이는 HMM에 이어 두 번째 한국 선박 통과 사례다[71][72][73]. 해당 선박은 파키스탄행으로 알려졌으나 외교부는 목적지가 제3국이라고 밝혔다[73][74]. 쿠웨이트 국영 유조선은 호르무즈 해협에서 위치 신호를 끄고 LPG를 운송한 것으로 보도됐다[69]. 걸프만 내 한국 선박은 24척이 잔류 중인 것으로 보인다[72].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삼성SDS가 싱가포르 투아스에 물류 거점을 가동하며 아리스톤 그룹 공급망 운영을 지원하기 시작했다[75].</w:t>
      </w:r>
    </w:p>
    <w:p>
      <w:pPr>
        <w:pStyle w:val="Heading3"/>
      </w:pPr>
      <w:r>
        <w:t>기타 산업  (HIGH 5 / MEDIUM 18)</w:t>
      </w:r>
    </w:p>
    <w:p>
      <w:r>
        <w:rPr>
          <w:b/>
        </w:rPr>
        <w:t>🌐 해외 상황</w:t>
      </w:r>
    </w:p>
    <w:p>
      <w:r>
        <w:t>서아시아 공급 교란이 지속될 경우 글로벌 원유 재고가 9월까지 임계 수준에 도달할 수 있다는 보고서가 나왔다[76]. FAO는 글로벌 농업에 대한 비료 공급 위험을 경고했다[77]. OPEC 원유 생산량이 2000년 이후 최저 수준으로 하락했다[80]. 삼성중공업은 워싱턴에서 델핀 FLNG 계약을 체결했다[82].</w:t>
      </w:r>
    </w:p>
    <w:p>
      <w:r>
        <w:rPr>
          <w:b/>
        </w:rPr>
        <w:t>🇰🇷 국내 영향</w:t>
      </w:r>
    </w:p>
    <w:p>
      <w:r>
        <w:t>트럼프는 이란 석유 인프라 공격 및 하르그섬 점령 위협을 지속하며 이란이 머스크 기업도 군사 목표로 삼겠다고 맞불을 놓았다[84][85][86]. 중동 사태와 고유가로 세계은행이 올해 경제성장률을 2.5%로 전망한 가운데[87], 에너지 대안으로 'LNG 캐나다'가 재주목받고 있다[91]. 미 제재를 받은 중국 헝리석화가 비이란산 원유 조달을 추진 중이다[89]. 전력 공급 위험에 대한 우려도 제기됐다[92].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2603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167</w:t>
            </w:r>
          </w:p>
        </w:tc>
        <w:tc>
          <w:tcPr>
            <w:tcW w:type="dxa" w:w="2946"/>
          </w:tcPr>
          <w:p>
            <w:r>
              <w:t>6.4%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341</w:t>
            </w:r>
          </w:p>
        </w:tc>
        <w:tc>
          <w:tcPr>
            <w:tcW w:type="dxa" w:w="2946"/>
          </w:tcPr>
          <w:p>
            <w:r>
              <w:t>13.1%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440</w:t>
            </w:r>
          </w:p>
        </w:tc>
        <w:tc>
          <w:tcPr>
            <w:tcW w:type="dxa" w:w="2946"/>
          </w:tcPr>
          <w:p>
            <w:r>
              <w:t>16.9%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1655</w:t>
            </w:r>
          </w:p>
        </w:tc>
        <w:tc>
          <w:tcPr>
            <w:tcW w:type="dxa" w:w="2946"/>
          </w:tcPr>
          <w:p>
            <w:r>
              <w:t>63.6%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