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2026-09-09</w:t>
      </w:r>
    </w:p>
    <w:p>
      <w:pPr>
        <w:jc w:val="center"/>
      </w:pPr>
      <w:r>
        <w:rPr>
          <w:color w:val="808080"/>
          <w:sz w:val="18"/>
        </w:rPr>
        <w:t>생성 모델: claude-sonnet-4-6  |  HIGH+MEDIUM 517건 (해외 309건 / 국내 208건)</w:t>
      </w:r>
    </w:p>
    <w:p/>
    <w:p>
      <w:pPr>
        <w:pStyle w:val="Heading2"/>
      </w:pPr>
      <w:r>
        <w:t>오늘의 핵심</w:t>
      </w:r>
    </w:p>
    <w:p>
      <w:r>
        <w:t>미국이 이란 유조선 5척을 격파하고[1][90] 이란은 아라비아해까지 해상 통제구역을 확대 선언하면서[20] 호르무즈 해협 봉쇄 위기가 전면적 해상 충돌 국면으로 격화되었다. 브렌트유는 배럴당 100달러를 돌파하여 4시간 이상 100달러 위에서 거래되었으며[58][67], 유가 150달러 경고까지 제기되면서[62] 뉴욕증시는 다우 0.74% 하락 출발하는 등 글로벌 금융시장이 동요하고 있다[63]. 걸프만과 오만만에서 다수의 상선이 피격되고[21][23] 이라크 영해에서도 유조선이 피격되는 등[9][15] 피해 범위가 확산되고 있으며, 호르무즈 해협 통항량은 10일 평균을 하회하고 있다[27]. 국내에서는 수입콩 공급 부족으로 두부 공장 가동 중단 위기가 발생하고[42][104] 계란 공급 부족으로 LX판토스가 전세기 10대를 동원해 800톤을 긴급 수송하는[86] 등 식품 공급망 교란이 현실화되고 있다. 한국 정부는 이 대통령과 마크롱 프랑스 대통령이 호르무즈 다국적 평화 임무 협력에 합의하는 등[13][14] 외교적 대응에 나서고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167 / MEDIUM 123)</w:t>
      </w:r>
    </w:p>
    <w:p>
      <w:r>
        <w:rPr>
          <w:b/>
        </w:rPr>
        <w:t>🌐 해외 상황</w:t>
      </w:r>
    </w:p>
    <w:p>
      <w:r>
        <w:t>미국은 이란 유조선 5척을 격파했으며[1][90], 루비오 장관은 미 군함을 공격하면 이란 유조선을 추가 파괴하겠다고 경고했다[18]. 미·이란 선박 타격전이 이라크 영해로까지 확산되어 유조선이 피격되었고[9], 이란은 호르무즈에 이어 아라비아해까지 해상 통제구역을 확대하고 통과 선박에 대한 서비스를 차단하겠다고 선언했다[20]. 예멘 후티 반군은 바브엘만데브 해협 위협을 경고하며 더 넓은 전쟁 가능성을 시사했고[2], 사우디 주도 연합군과 후티 간 교전도 심화되고 있다[6]. 미국은 호르무즈 해협에서 수중 드론 손실을 인정했으며 이란은 이를 나포했다고 주장했다[10]. UN 사무총장은 호르무즈 해협 긴장 고조에 깊은 우려를 표명했다[3].</w:t>
      </w:r>
    </w:p>
    <w:p>
      <w:r>
        <w:rPr>
          <w:b/>
        </w:rPr>
        <w:t>🇰🇷 국내 영향</w:t>
      </w:r>
    </w:p>
    <w:p>
      <w:r>
        <w:t>한국 정부는 UAE에 관리를 파견하는 등 호르무즈 파병 여부를 검토 중인 것으로 보이며[11], 이 대통령과 마크롱 프랑스 대통령은 호르무즈 협력 및 평화적 다국적 임무에 합의했다[13][14]. 국내에서는 호르무즈 파병 논쟁이 지속되고 있으며[12], 미·이란 해상전 확산과 걸프 상선 피격 상황이 국내 언론에서 집중 보도되고 있다[16][19]. 이란의 아라비아해 해상 통제구역 확대 선언은 한국의 중동 에너지 수입 항로에 직접적 위협이 될 가능성이 있다[17][20].</w:t>
      </w:r>
    </w:p>
    <w:p>
      <w:pPr>
        <w:pStyle w:val="Heading3"/>
      </w:pPr>
      <w:r>
        <w:t>해양안전  (HIGH 3 / MEDIUM 1)</w:t>
      </w:r>
    </w:p>
    <w:p>
      <w:r>
        <w:rPr>
          <w:b/>
        </w:rPr>
        <w:t>🌐 해외 상황</w:t>
      </w:r>
    </w:p>
    <w:p>
      <w:r>
        <w:t>UKMTO는 걸프만에서 다수의 상선이 피격되었다고 보고했으며[21], 걸프만과 오만만에서 선박들이 무력화 화재 피해를 입었다[23]. UAE 인근 해상에서도 선박이 침수 피해를 입은 것으로 보고되었다[22].</w:t>
      </w:r>
    </w:p>
    <w:p>
      <w:r>
        <w:rPr>
          <w:b/>
        </w:rPr>
        <w:t>🇰🇷 국내 영향</w:t>
      </w:r>
    </w:p>
    <w:p>
      <w:r>
        <w:t>연평도 해상에서 중국 추정 선박이 침몰하였으나 인명 피해는 아직 확인되지 않았다[24].</w:t>
      </w:r>
    </w:p>
    <w:p>
      <w:pPr>
        <w:pStyle w:val="Heading3"/>
      </w:pPr>
      <w:r>
        <w:t>운임·물류비  (HIGH 4 / MEDIUM 11)</w:t>
      </w:r>
    </w:p>
    <w:p>
      <w:r>
        <w:rPr>
          <w:b/>
        </w:rPr>
        <w:t>🌐 해외 상황</w:t>
      </w:r>
    </w:p>
    <w:p>
      <w:r>
        <w:t>호르무즈 해협 통항량은 10일 평균을 하회하고 있으며[27], 쿠웨이트 석유공사는 호르무즈 외부에서 선박 간 이송(STS) 방식으로 원유와 정제유를 공급하는 방안을 제시했다[25][26]. 파키스탄은 카타르산 LNG 화물이 호르무즈를 통과하여 공급될 예정이라고 밝혔다[33]. 아시아-유럽 컨테이너 운임이 일시 하락하면서 항만 혼잡이 발생하고 있으며[32], 글로벌 컨테이너 물동량은 사상 최고치를 기록했다[34]. 미국 최대 항구는 관세 회피를 위한 조기 수입 러시로 3개월 물동량 신기록을 세웠고[28], 9월 미국행 수입 물동량이 연간 최고 수준을 기록할 가능성이 제기되었다[29][30].</w:t>
      </w:r>
    </w:p>
    <w:p>
      <w:r>
        <w:rPr>
          <w:b/>
        </w:rPr>
        <w:t>🇰🇷 국내 영향</w:t>
      </w:r>
    </w:p>
    <w:p>
      <w:r>
        <w:t>호르무즈 봉쇄와 홍해 불안이 겹치면서 국제유가가 다시 100달러 시대에 진입했다[35]. BDI는 3,584포인트를 기록하며 대형선 시장에서 운임이 급등했고[36], 글로벌 해상 운임 급등으로 농식품 수출 전선에 비상이 걸렸다[39]. 탄소세와 해협 통항료가 동시에 부과되면서 해상 운송로 부담이 가중되고 있으며[37], 칭다오 항로 통행료 논란으로 서명운동이 시작되었다[38].</w:t>
      </w:r>
    </w:p>
    <w:p>
      <w:pPr>
        <w:pStyle w:val="Heading3"/>
      </w:pPr>
      <w:r>
        <w:t>항만·화물  (HIGH 2 / MEDIUM 10)</w:t>
      </w:r>
    </w:p>
    <w:p>
      <w:r>
        <w:rPr>
          <w:b/>
        </w:rPr>
        <w:t>🌐 해외 상황</w:t>
      </w:r>
    </w:p>
    <w:p>
      <w:r>
        <w:t>방글라데시는 LNG 화물 18건 수입에 대한 원칙적 승인을 받았다[40].</w:t>
      </w:r>
    </w:p>
    <w:p>
      <w:r>
        <w:rPr>
          <w:b/>
        </w:rPr>
        <w:t>🇰🇷 국내 영향</w:t>
      </w:r>
    </w:p>
    <w:p>
      <w:r>
        <w:t>수입콩 공급 부족으로 전국 두부 공장이 가동 중단 위기에 처했으며[42][104], 두부 업계는 정부에 수입 쿼터제 개선을 촉구하고 있다[106][107]. LX판토스는 계란 공급 부족 해소를 위해 전세기 10대로 800톤(37만 판)의 계란을 긴급 수송했다[41][85][86]. 부산항만공사는 WSCE 2026에서 글로벌 허브항만 부산항을 홍보했으며[45], 부산진해경자청은 도쿄에서 한·일 물류포럼을 개최해 부산항 투자 확대를 논의했다[46]. 부산신항에서 컨테이너 충돌로 알킬벤젠 600리터가 유출되는 사고가 발생했고[49], 포스코·HD현대중공업에서 파업이 발생하며 노사갈등이 심화되고 있다[47].</w:t>
      </w:r>
    </w:p>
    <w:p>
      <w:pPr>
        <w:pStyle w:val="Heading3"/>
      </w:pPr>
      <w:r>
        <w:t>경제·금융  (HIGH 47 / MEDIUM 96)</w:t>
      </w:r>
    </w:p>
    <w:p>
      <w:r>
        <w:rPr>
          <w:b/>
        </w:rPr>
        <w:t>🌐 해외 상황</w:t>
      </w:r>
    </w:p>
    <w:p>
      <w:r>
        <w:t>브렌트유가 배럴당 100달러를 돌파하며 중동 긴장 고조와 공급 우려가 반영되었고[52][53][58], 디젤 가격은 갤런당 5.94달러로 사상 최고치를 기록했다[55]. 유가 급등으로 미국 주식시장이 추가 하락 압력을 받고 있으며[59], 미국 10년물 국채 금리는 2023년 이후 최고 수준으로 상승했다[66]. 유가 150달러 도달 가능성에 대한 경고도 제기되었다[62].</w:t>
      </w:r>
    </w:p>
    <w:p>
      <w:r>
        <w:rPr>
          <w:b/>
        </w:rPr>
        <w:t>🇰🇷 국내 영향</w:t>
      </w:r>
    </w:p>
    <w:p>
      <w:r>
        <w:t>브렌트유 100달러 돌파 소식에 뉴욕증시가 하락 출발하면서 다우지수가 0.74% 하락했고[61][63], 국내 유가 상승 압박이 커지고 있다[70]. '오일플레이션' 우려가 제기되는 가운데[68] 브렌트유는 4시간 이상 100달러 위에서 거래되었으며[67], 재고 고갈에 따른 공급 충격 경고도 나오고 있다[69].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고수온 피해로 3년 만에 수산물 470만 마리가 집단 폐사하는 피해가 발생했다[71].</w:t>
      </w:r>
    </w:p>
    <w:p>
      <w:pPr>
        <w:pStyle w:val="Heading3"/>
      </w:pPr>
      <w:r>
        <w:t>해운  (HIGH 1 / MEDIUM 8)</w:t>
      </w:r>
    </w:p>
    <w:p>
      <w:r>
        <w:rPr>
          <w:b/>
        </w:rPr>
        <w:t>🌐 해외 상황</w:t>
      </w:r>
    </w:p>
    <w:p>
      <w:r>
        <w:t>HMM은 브라질 발레(Vale)와 35억 달러(약 4조 7천억 원) 규모의 철광석 해상 운송 계약을 체결하며 벌크선 8척을 투입할 예정이다[72][79][80]. 중국과 러시아가 북극항로에서 첫 공동 정기선 운영을 개시하며 수에즈 대안 항로로 부상하고 있다[77][78]. 글로벌 해운 국가들은 글로벌 무역이 분열되고 있으며 그 비용을 모두가 부담하게 된다고 경고했다[75].</w:t>
      </w:r>
    </w:p>
    <w:p>
      <w:r>
        <w:rPr>
          <w:b/>
        </w:rPr>
        <w:t>🇰🇷 국내 영향</w:t>
      </w:r>
    </w:p>
    <w:p>
      <w:r>
        <w:t>HMM은 브라질 발레와 4조 7천억 원 규모 운송 계약을 체결해 수익 개선에 청신호가 켜졌다[79][80]. 한국의 북극항로 시범 선박이 북극해를 통과하여 영국으로 항해 중이며[76], 중국·러시아의 북극항로 공동 운영 개시는 한국 해운 업계에도 새로운 항로 변수로 작용할 가능성이 있다[77][78].</w:t>
      </w:r>
    </w:p>
    <w:p>
      <w:pPr>
        <w:pStyle w:val="Heading3"/>
      </w:pPr>
      <w:r>
        <w:t>물류  (HIGH 0 / MEDIUM 8)</w:t>
      </w:r>
    </w:p>
    <w:p>
      <w:r>
        <w:rPr>
          <w:b/>
        </w:rPr>
        <w:t>🌐 해외 상황</w:t>
      </w:r>
    </w:p>
    <w:p>
      <w:r>
        <w:t>영국에서 항공교통관제 장애로 약 1,100편의 항공편이 결항되었으며[83][84], 터키항공도 영국 항공 혼란에 대한 경고를 발령했다[82]. 네덜란드에서는 수로 화물 운송량이 15년 만에 최저 수준으로 감소했다[81].</w:t>
      </w:r>
    </w:p>
    <w:p>
      <w:r>
        <w:rPr>
          <w:b/>
        </w:rPr>
        <w:t>🇰🇷 국내 영향</w:t>
      </w:r>
    </w:p>
    <w:p>
      <w:r>
        <w:t>LX판토스는 전세기 10대로 계란 800톤을 수송하며 콜드체인 전문성을 입증했다[85][86]. 페덱스는 아태 영업·솔루션 수석 부사장에 리처드 모건을 선임하며 아시아태평양 성장 전략을 강화하고 있다[87][88].</w:t>
      </w:r>
    </w:p>
    <w:p>
      <w:pPr>
        <w:pStyle w:val="Heading3"/>
      </w:pPr>
      <w:r>
        <w:t>기타 산업  (HIGH 4 / MEDIUM 31)</w:t>
      </w:r>
    </w:p>
    <w:p>
      <w:r>
        <w:rPr>
          <w:b/>
        </w:rPr>
        <w:t>🌐 해외 상황</w:t>
      </w:r>
    </w:p>
    <w:p>
      <w:r>
        <w:t>미국이 이란 유조선을 타격하면서 이란 정유 시설에 대한 공격 보도도 이어지고 있다[91]. 베이커 휴즈는 LNG 회복세를 전망하며 연간 실적 전망을 상향 조정했다[97]. 미국 에너지부는 국내 광물 채굴 기술 발전을 위해 7,300만 달러를 지원한다고 발표했다[94].</w:t>
      </w:r>
    </w:p>
    <w:p>
      <w:r>
        <w:rPr>
          <w:b/>
        </w:rPr>
        <w:t>🇰🇷 국내 영향</w:t>
      </w:r>
    </w:p>
    <w:p>
      <w:r>
        <w:t>호르무즈 봉쇄 영향으로 국내 정유 처리량이 500만 배럴 감소했으며 겨울철 경유 수요 증가와 맞물려 공급 우려가 커지고 있다[99]. 추석을 앞두고 수입콩이 바닥나면서 두부 업계가 정부에 쿼터제 개선을 촉구하고 있다[106][107]. 한국은 러시아산 핵연료 의존도를 낮추는 방향으로 공급원 다변화를 추진하고 있다[108]. 광양만권에서는 에너지·방산 등 미래 산업 분야에서 1조 원대 투자 협약이 체결되었다[100][103].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228</w:t>
            </w:r>
          </w:p>
        </w:tc>
        <w:tc>
          <w:tcPr>
            <w:tcW w:type="dxa" w:w="2946"/>
          </w:tcPr>
          <w:p>
            <w:r>
              <w:t>7.7%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289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449</w:t>
            </w:r>
          </w:p>
        </w:tc>
        <w:tc>
          <w:tcPr>
            <w:tcW w:type="dxa" w:w="2946"/>
          </w:tcPr>
          <w:p>
            <w:r>
              <w:t>15.1%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2010</w:t>
            </w:r>
          </w:p>
        </w:tc>
        <w:tc>
          <w:tcPr>
            <w:tcW w:type="dxa" w:w="2946"/>
          </w:tcPr>
          <w:p>
            <w:r>
              <w:t>67.5%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