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2026-08-05</w:t>
      </w:r>
    </w:p>
    <w:p>
      <w:pPr>
        <w:jc w:val="center"/>
      </w:pPr>
      <w:r>
        <w:rPr>
          <w:color w:val="808080"/>
          <w:sz w:val="18"/>
        </w:rPr>
        <w:t>생성 모델: claude-sonnet-4-6  |  HIGH+MEDIUM 401건 (해외 263건 / 국내 138건)</w:t>
      </w:r>
    </w:p>
    <w:p/>
    <w:p>
      <w:pPr>
        <w:pStyle w:val="Heading2"/>
      </w:pPr>
      <w:r>
        <w:t>오늘의 핵심</w:t>
      </w:r>
    </w:p>
    <w:p>
      <w:r>
        <w:t>미국·이란·오만 3자 간 호르무즈 해협 개방 합의안이 초안 타결 단계에 근접했으며[17][18], 트럼프 대통령은 '오늘·내일 타결' 가능성을 언급했다[15][7]. 다만 이란 측은 협상 타결 후에도 즉각 개방하지 않을 것이라고 밝혔고[14], 합의안이 이란에 호르무즈 통제권을 부여하는 내용을 담고 있어 통행료 부과 가능성도 제기됐다[20][25]. 협상 기대감에 국제유가는 5% 급락하고[65] 뉴욕증시 S&amp;P500·다우지수가 사상 최고치를 경신했으며[60], 코스피도 6600선 턱밑까지 회복했다[63]. 한편 후티 반군은 같은 날 사우디 유조선 2척을 공격했고[6][56], 예멘 인근에서 인도 화물선이 침몰하는 사건도 발생해[9] 협상 진행 중에도 실제 해상 위협은 지속되고 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146 / MEDIUM 117)</w:t>
      </w:r>
    </w:p>
    <w:p>
      <w:r>
        <w:rPr>
          <w:b/>
        </w:rPr>
        <w:t>🌐 해외 상황</w:t>
      </w:r>
    </w:p>
    <w:p>
      <w:r>
        <w:t>이란과 오만은 호르무즈 해협 신규 항로 좌표에 합의했으며[2][3][10], 미국·이란·오만 3자 합의안 초안이 타결에 근접했다는 보도가 나왔다[4][18]. 트럼프 대통령은 해협 재개방 합의가 수일 내 이뤄질 수 있다고 밝혔고[7], 미 재무부도 '오늘·내일 열릴 수도 있다'고 언급했다[58]. 그러나 인도 매체는 해당 합의안이 이란에 호르무즈 통제권을 부여하는 내용을 담고 있다고 보도했으며[8], 이란 매체는 협상 타결 후에도 즉각 개방하지 않겠다는 입장을 전했다[14]. 후티 반군은 수 시간 내 사우디 유조선 2척을 공격했다고 주장했고[6][1], 예멘 인근에서 인도 화물선이 공격을 받아 침몰했다[9].</w:t>
      </w:r>
    </w:p>
    <w:p>
      <w:r>
        <w:rPr>
          <w:b/>
        </w:rPr>
        <w:t>🇰🇷 국내 영향</w:t>
      </w:r>
    </w:p>
    <w:p>
      <w:r>
        <w:t>호르무즈 협상 기대감에 서울 증시는 장중 큰 폭으로 상승했으며[11][12], 합의안 초안 타결 보도가 이어지면서 국내 언론도 협상 진행 상황을 집중 보도했다[13][16][17]. 이란 측이 통제권을 확보하는 조건으로 합의가 이뤄질 경우 통행료 부과 가능성이 제기됐으며[20], 이는 한국 원유 수입 비용에 직접적 영향을 줄 수 있는 사안으로 주목된다. 협상 타결 후에도 즉각 개방이 이뤄지지 않을 수 있다는 이란 측 발언[14]은 공급망 불확실성이 단기간 내 해소되지 않을 가능성을 시사한다.</w:t>
      </w:r>
    </w:p>
    <w:p>
      <w:pPr>
        <w:pStyle w:val="Heading3"/>
      </w:pPr>
      <w:r>
        <w:t>해양안전  (HIGH 2 / MEDIUM 2)</w:t>
      </w:r>
    </w:p>
    <w:p>
      <w:r>
        <w:rPr>
          <w:b/>
        </w:rPr>
        <w:t>🌐 해외 상황</w:t>
      </w:r>
    </w:p>
    <w:p>
      <w:r>
        <w:t>예멘 인근 해상에서 인도 화물선이 공격을 받아 침몰했으며, 인도 국적 선원 13명 전원이 구조됐다[9][22]. 인도 선원 노조는 모디 총리에게 해군 파견을 촉구하며 해당 항로를 '극도로 위험하다'고 규정했다[21]. 오만 해안 인근에서는 좌초된 유조선에서 기름 유출이 발생해 위성 이미지 기준으로 유출 범위가 급격히 확대되고 있는 것으로 나타났다[23][24].</w:t>
      </w:r>
    </w:p>
    <w:p>
      <w:pPr>
        <w:pStyle w:val="Heading3"/>
      </w:pPr>
      <w:r>
        <w:t>운임·물류비  (HIGH 9 / MEDIUM 5)</w:t>
      </w:r>
    </w:p>
    <w:p>
      <w:r>
        <w:rPr>
          <w:b/>
        </w:rPr>
        <w:t>🌐 해외 상황</w:t>
      </w:r>
    </w:p>
    <w:p>
      <w:r>
        <w:t>호르무즈 해협과 홍해를 통과하는 선박 통행량이 6월 1일 이후 최저 수준으로 감소했으며[27][28], 평화 협상 보도에도 불구하고 호르무즈 유조선 통행량은 여전히 저조한 상태를 유지했다[29]. 선주 단체들은 이란에 호르무즈 통행료 징수권을 부여하는 합의안이 선례가 될 수 있다며 강하게 반발했다[25][26]. 흑해에서도 공격이 급증하면서 글로벌 원자재 물동량에 추가적인 압박이 가해지고 있다[30][31].</w:t>
      </w:r>
    </w:p>
    <w:p>
      <w:r>
        <w:rPr>
          <w:b/>
        </w:rPr>
        <w:t>🇰🇷 국내 영향</w:t>
      </w:r>
    </w:p>
    <w:p>
      <w:r>
        <w:t>중동 분쟁 영향으로 9월 국내선 유류할증료가 전월 대비 26.7% 인상될 예정이다[33][34]. 중동 리스크로 해상운임이 급등한 가운데 공급 과잉이 운임을 끌어내릴 수 있다는 분석도 제기됐다[36]. 벌크선 시장에서는 BDI가 2,936포인트를 기록하며 전 선형에서 동반 상승했고[37], KCCI는 4주 만에 반등하며 미주·중동 노선 강세에 힘입어 운임이 상승 전환했다[38]. 파나마 운하는 폭염으로 강수량이 감소하면서 통항에 영향을 받고 있는 것으로 보도됐다[35].</w:t>
      </w:r>
    </w:p>
    <w:p>
      <w:pPr>
        <w:pStyle w:val="Heading3"/>
      </w:pPr>
      <w:r>
        <w:t>항만·화물  (HIGH 3 / MEDIUM 4)</w:t>
      </w:r>
    </w:p>
    <w:p>
      <w:r>
        <w:rPr>
          <w:b/>
        </w:rPr>
        <w:t>🌐 해외 상황</w:t>
      </w:r>
    </w:p>
    <w:p>
      <w:r>
        <w:t>두바이 최대 항만인 제벨알리항에서 7차례 폭발이 발생해 걸프 지역 핵심 항만 인프라가 타격을 받았다[39]. 상하이항은 태풍 영향에도 불구하고 단일 일 컨테이너 처리량 203,881TEU라는 사상 최고치를 기록했다[41]. 아르헨티나에서는 해상 도선사 파업으로 곡물 수출이 중단됐다[43].</w:t>
      </w:r>
    </w:p>
    <w:p>
      <w:r>
        <w:rPr>
          <w:b/>
        </w:rPr>
        <w:t>🇰🇷 국내 영향</w:t>
      </w:r>
    </w:p>
    <w:p>
      <w:r>
        <w:t>울산항의 7월 원유 반입량은 578만 톤으로 올해 월간 최대치를 기록했으며[44], 이는 중동 전쟁 이후 첫 증가세로 전월 대비 11.6% 상승한 수치다[45].</w:t>
      </w:r>
    </w:p>
    <w:p>
      <w:pPr>
        <w:pStyle w:val="Heading3"/>
      </w:pPr>
      <w:r>
        <w:t>경제·금융  (HIGH 6 / MEDIUM 67)</w:t>
      </w:r>
    </w:p>
    <w:p>
      <w:r>
        <w:rPr>
          <w:b/>
        </w:rPr>
        <w:t>🌐 해외 상황</w:t>
      </w:r>
    </w:p>
    <w:p>
      <w:r>
        <w:t>호르무즈 개방 기대감에 국제유가가 하락하고 뉴욕증시가 상승하면서 S&amp;P500과 다우지수가 사상 최고치를 경신했다[47][54]. 원유 가격은 80달러 아래에서 등락을 거듭하며 투자자들이 호르무즈 통행량을 주시하는 상황이 이어졌다[48][32]. 글렌코어는 중동 혼란을 트레이딩 수익으로 전환했다는 보도가 나왔고[52], 일본 NYK(닛폰유센)는 중동 위기를 반영해 상반기 및 연간 전망을 상향 조정했다[55].</w:t>
      </w:r>
    </w:p>
    <w:p>
      <w:r>
        <w:rPr>
          <w:b/>
        </w:rPr>
        <w:t>🇰🇷 국내 영향</w:t>
      </w:r>
    </w:p>
    <w:p>
      <w:r>
        <w:t>트럼프의 호르무즈 재개방 발언 이후 국제유가가 5% 급락했으며[65], 미 재무부의 '오늘·내일 개방' 발언으로 유가는 3주 만에 최저 수준으로 하락했다[58]. 코스피는 미국 반도체 호재와 중동 협상 기대감에 힘입어 6600선 턱밑까지 회복했고[63], 닛케이225도 호르무즈 훈풍에 상승세를 보였다[64]. 후티의 사우디 유조선 공격 주장으로 국제유가가 하루 만에 반등하는 등[56] 협상 기대와 실제 공격이 교차하며 유가 변동성이 지속됐다.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중동 전쟁으로 수산물 수출 불안감이 커지면서 정부는 전복 등 품목의 수출 다변화를 지원하기로 했다[66]. 수온 상승으로 우럭 가격이 50% 급등했으며, 폐사 여파로 닭고기 가격도 오름세를 보이고 있다[67].</w:t>
      </w:r>
    </w:p>
    <w:p>
      <w:pPr>
        <w:pStyle w:val="Heading3"/>
      </w:pPr>
      <w:r>
        <w:t>해운  (HIGH 3 / MEDIUM 15)</w:t>
      </w:r>
    </w:p>
    <w:p>
      <w:r>
        <w:rPr>
          <w:b/>
        </w:rPr>
        <w:t>🌐 해외 상황</w:t>
      </w:r>
    </w:p>
    <w:p>
      <w:r>
        <w:t>인도 화물선 60척이 호르무즈 해협을 통해 안전하게 인도에 도착했으며, 걸프 지역에서 약 4,000명의 선원이 귀환했다[68]. 미국은 1,000척 이상의 선박이 해협을 통과하도록 지원했다고 밝혔다[70]. 평화 협상 불확실성 속에서도 걸프 해상 통행량은 비교적 안정적인 수준을 유지하고 있다[69][72].</w:t>
      </w:r>
    </w:p>
    <w:p>
      <w:r>
        <w:rPr>
          <w:b/>
        </w:rPr>
        <w:t>🇰🇷 국내 영향</w:t>
      </w:r>
    </w:p>
    <w:p>
      <w:r>
        <w:t>HMM은 인도와 탄자니아·케냐를 연결하는 인도-동아프리카 컨테이너 서비스 'GIA'를 신설했다[73][74][75]. 이를 통해 HMM은 서아프리카에 이어 동아프리카까지 아프리카 전역으로 물류망을 확대하는 허브앤스포크 전략을 본격화했다[78][82]. HMM은 초대형선 대신 촘촘한 노선망 구축을 통해 총 85개 항로를 운영하는 전략을 추진 중이다[76].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GS칼텍스는 인천 윤활유 물류센터를 완전 자동화 체계로 전환했다[84].</w:t>
      </w:r>
    </w:p>
    <w:p>
      <w:pPr>
        <w:pStyle w:val="Heading3"/>
      </w:pPr>
      <w:r>
        <w:t>기타 산업  (HIGH 1 / MEDIUM 15)</w:t>
      </w:r>
    </w:p>
    <w:p>
      <w:r>
        <w:rPr>
          <w:b/>
        </w:rPr>
        <w:t>🌐 해외 상황</w:t>
      </w:r>
    </w:p>
    <w:p>
      <w:r>
        <w:t>호르무즈 병목으로 인도 정유사들이 서아프리카산 원유 조달을 확대하고 있다[86]. 중국은 글로벌 공급 부족이 심화되는 가운데 연료 수출 규제를 완화했다[88]. 사우디 아람코는 지역 혼란에도 불구하고 이익이 급증했다고 밝혔으며[89], 중동 전쟁이 글로벌 정제 산업 확장을 촉발하고 있다는 분석도 나왔다[91].</w:t>
      </w:r>
    </w:p>
    <w:p>
      <w:r>
        <w:rPr>
          <w:b/>
        </w:rPr>
        <w:t>🇰🇷 국내 영향</w:t>
      </w:r>
    </w:p>
    <w:p>
      <w:r>
        <w:t>이란의 5월 원유 수출은 전월 대비 93% 급감했으며, 테더 4억 7,500만 달러가 동결됐다[92]. 이란 국영석유회사는 미지급 부채 문제로 은행 계좌가 차단됐다[94][97]. GS칼텍스는 정제마진 증가와 윤활유 특수에 힘입어 2분기 깜짝 실적이 예상되며[95], 윤활기유 가격 상승으로 정유업계의 새로운 수익원으로 부상했다[96][98]. 한전은 LNG 가격 급등과 요금 동결이 겹치면서 재무위험 등급이 '경계' 수준으로 격상됐다[100].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170</w:t>
            </w:r>
          </w:p>
        </w:tc>
        <w:tc>
          <w:tcPr>
            <w:tcW w:type="dxa" w:w="2946"/>
          </w:tcPr>
          <w:p>
            <w:r>
              <w:t>5.7%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231</w:t>
            </w:r>
          </w:p>
        </w:tc>
        <w:tc>
          <w:tcPr>
            <w:tcW w:type="dxa" w:w="2946"/>
          </w:tcPr>
          <w:p>
            <w:r>
              <w:t>7.8%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377</w:t>
            </w:r>
          </w:p>
        </w:tc>
        <w:tc>
          <w:tcPr>
            <w:tcW w:type="dxa" w:w="2946"/>
          </w:tcPr>
          <w:p>
            <w:r>
              <w:t>12.7%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2196</w:t>
            </w:r>
          </w:p>
        </w:tc>
        <w:tc>
          <w:tcPr>
            <w:tcW w:type="dxa" w:w="2946"/>
          </w:tcPr>
          <w:p>
            <w:r>
              <w:t>73.8%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