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2026-10-22</w:t>
      </w:r>
    </w:p>
    <w:p>
      <w:pPr>
        <w:jc w:val="center"/>
      </w:pPr>
      <w:r>
        <w:rPr>
          <w:color w:val="808080"/>
          <w:sz w:val="18"/>
        </w:rPr>
        <w:t>생성 모델: claude-sonnet-4-6  |  HIGH+MEDIUM 392건 (해외 279건 / 국내 113건)</w:t>
      </w:r>
    </w:p>
    <w:p/>
    <w:p>
      <w:pPr>
        <w:pStyle w:val="Heading2"/>
      </w:pPr>
      <w:r>
        <w:t>오늘의 핵심</w:t>
      </w:r>
    </w:p>
    <w:p>
      <w:r>
        <w:t>호르무즈 해협에서 이란 IRGC가 유조선 4척을 직접 타격하고 3척이 기뢰에 피격되는 등 총 7척의 선박이 피해를 입었으며[7][14], 인도인 21명이 탑승한 유조선도 호르무즈 해협에서 피격됐다[4]. 후티 반군은 사우디아라비아 국방부·킹파드 공항·유전 등 4개 거점을 미사일·드론으로 타격해 4명이 사망하고 수명이 부상했으며[3][10][31], 사우디 아람코는 본사 직원 전원에 대피령을 내리고 원격근무를 지시했다[128][146]. 미국은 사우디 주재 비필수 외교관 및 가족에게 철수 명령을 내렸고[2][6][12], 이란은 미국의 호르무즈 호위 작전이 계속될 경우 역내 미군기지를 타격하겠다고 경고했다[36]. 브렌트유는 배럴당 111~112달러를 돌파했으며[78][93], 골드만삭스는 호르무즈 전쟁위험 프리미엄으로 원유 해상운임이 7배 급등해 정유사 마진이 압박받고 있다고 분석했다[46]. 코스피는 3.5% 급락해 4월 이후 최저 수준을 기록했고[95][96], 뉴욕증시 나스닥도 1.40~1.42% 하락했다[90][94]. 영국·오만, 카타르·프랑스, 미국·카타르 등이 호르무즈 개방을 촉구하는 외교 협의를 진행 중이며[23][24][25], 이스탄불에서 유럽·중동 외교장관 회의도 예정됐다[26]. 장금상선 유조선 7척이 이란 블랙리스트에 올랐고[37], 중동 항로 운임은 175% 급등했다[53]. 머스크는 수에즈 운하 정상 서비스 복귀를 2027년 3월로 전망했으며[107], 한국의 북극항로 시범운항은 운항 기간을 10일 단축하는 성과를 거뒀다[122].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82건</w:t>
            </w:r>
          </w:p>
        </w:tc>
        <w:tc>
          <w:tcPr>
            <w:tcW w:type="dxa" w:w="2209"/>
          </w:tcPr>
          <w:p>
            <w:r>
              <w:t>▲36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64건</w:t>
            </w:r>
          </w:p>
        </w:tc>
        <w:tc>
          <w:tcPr>
            <w:tcW w:type="dxa" w:w="2209"/>
          </w:tcPr>
          <w:p>
            <w:r>
              <w:t>▲15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55건</w:t>
            </w:r>
          </w:p>
        </w:tc>
        <w:tc>
          <w:tcPr>
            <w:tcW w:type="dxa" w:w="2209"/>
          </w:tcPr>
          <w:p>
            <w:r>
              <w:t>▲32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33건</w:t>
            </w:r>
          </w:p>
        </w:tc>
        <w:tc>
          <w:tcPr>
            <w:tcW w:type="dxa" w:w="2209"/>
          </w:tcPr>
          <w:p>
            <w:r>
              <w:t>▲15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20건</w:t>
            </w:r>
          </w:p>
        </w:tc>
        <w:tc>
          <w:tcPr>
            <w:tcW w:type="dxa" w:w="2209"/>
          </w:tcPr>
          <w:p>
            <w:r>
              <w:t>▲8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16건</w:t>
            </w:r>
          </w:p>
        </w:tc>
        <w:tc>
          <w:tcPr>
            <w:tcW w:type="dxa" w:w="2209"/>
          </w:tcPr>
          <w:p>
            <w:r>
              <w:t>▲11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8건</w:t>
            </w:r>
          </w:p>
        </w:tc>
        <w:tc>
          <w:tcPr>
            <w:tcW w:type="dxa" w:w="2209"/>
          </w:tcPr>
          <w:p>
            <w:r>
              <w:t>▼3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카타르 LNG 공급원</w:t>
            </w:r>
          </w:p>
        </w:tc>
        <w:tc>
          <w:tcPr>
            <w:tcW w:type="dxa" w:w="2209"/>
          </w:tcPr>
          <w:p>
            <w:r>
              <w:t>8건</w:t>
            </w:r>
          </w:p>
        </w:tc>
        <w:tc>
          <w:tcPr>
            <w:tcW w:type="dxa" w:w="2209"/>
          </w:tcPr>
          <w:p>
            <w:r>
              <w:t>▲5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철광석</w:t>
            </w:r>
          </w:p>
        </w:tc>
        <w:tc>
          <w:tcPr>
            <w:tcW w:type="dxa" w:w="2209"/>
          </w:tcPr>
          <w:p>
            <w:r>
              <w:t>7건</w:t>
            </w:r>
          </w:p>
        </w:tc>
        <w:tc>
          <w:tcPr>
            <w:tcW w:type="dxa" w:w="2209"/>
          </w:tcPr>
          <w:p>
            <w:r>
              <w:t>▲6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쿠웨이트 원유 공급원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▲2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106 / MEDIUM 80)</w:t>
      </w:r>
    </w:p>
    <w:p>
      <w:r>
        <w:rPr>
          <w:b/>
        </w:rPr>
        <w:t>🌐 해외 상황</w:t>
      </w:r>
    </w:p>
    <w:p>
      <w:r>
        <w:t>이란 IRGC는 호르무즈 해협에서 유조선 4척을 직접 타격하고 3척이 기뢰에 피격됐다고 발표했으며[14][15], 이란 측은 총 7척의 선박이 피해를 입었다고 공식 확인했다[7][9]. 인도인 21명이 탑승한 유조선도 호르무즈 해협에서 발사체에 피격됐으나 선원은 안전한 것으로 전해졌다[4]. 후티 반군은 사우디아라비아 국방부·킹파드 공항·유전 등 4개 거점을 미사일·드론으로 공격해 4명이 사망하고 수명이 부상했으며[3][5][10], 예멘 알라이얀 공항도 4번째 타격을 받았다[18]. 미국은 사우디 주재 비필수 외교관 및 가족에게 철수 명령을 내렸고[2][6][11][12], 이란의 공격이 임박했다는 정보 속에 네타냐후가 트럼프에게 중간선거 전 공격을 설득하고 있다는 보도도 나왔다[1]. 이란은 미국의 호르무즈 호위 작전이 계속될 경우 역내 미군기지를 타격하겠다고 경고했다[9]. 이라크는 이란과의 주요 국경 통과지점을 폐쇄했으며[21], 이란의 그림자 함대는 석유가 고갈된 상태라는 보도도 제기됐다[22]. 미국 재무부는 이란 그림자 함대를 지원하는 변호사들을 제재 대상으로 지정했고[13], 재무장관 베센트는 '경제 아웃캐스트 작전'으로 이란 석유 공급선을 차단하고 있다고 밝혔다[16]. 영국·오만, 카타르·프랑스, 미국·카타르가 각각 호르무즈 개방 필요성을 논의했으며[23][24][25], 이스탄불에서 유럽·중동 외교장관 회의가 예정됐다[26]. 이스라엘은 사우디아라비아와 정보를 공유하며 후티 약화 작전을 지원하고 있다[19]. 중국·지부티는 홍해에서 모든 국가의 항행 자유를 지지한다고 밝혔다[27].</w:t>
      </w:r>
    </w:p>
    <w:p>
      <w:r>
        <w:rPr>
          <w:b/>
        </w:rPr>
        <w:t>🇰🇷 국내 영향</w:t>
      </w:r>
    </w:p>
    <w:p>
      <w:r>
        <w:t>후티 반군이 사우디 국방부·공항 등 4곳을 미사일·드론으로 타격했다는 소식이 국내 언론에 대거 보도됐다[31][33][40]. 이란이 호르무즈 선박 통항에 대한 미국 호위가 계속될 경우 역내 미군기지를 타격하겠다고 경고한 사실도 국내에 전해졌다[36]. 장금상선 유조선 7척이 이란 블랙리스트에 올라 한국 해운사가 직접적인 제재 위험에 노출됐다[37]. 미국의 사우디 외교관 철수 명령이 후티 공격 임박 신호일 수 있다는 분석도 국내에서 제기됐다[39]. 이재용 삼성전자 회장은 중동에서 AI·원전·에너지 분야 미래 사업 기회를 모색하는 글로벌 경영 행보를 이어가고 있다[97].</w:t>
      </w:r>
    </w:p>
    <w:p>
      <w:pPr>
        <w:pStyle w:val="Heading3"/>
      </w:pPr>
      <w:r>
        <w:t>해양안전  (HIGH 0 / MEDIUM 2)</w:t>
      </w:r>
    </w:p>
    <w:p>
      <w:r>
        <w:rPr>
          <w:b/>
        </w:rPr>
        <w:t>🌐 해외 상황</w:t>
      </w:r>
    </w:p>
    <w:p>
      <w:r>
        <w:t>예멘 해안 인근에서 인도인 14명이 탑승한 요트가 공격을 받은 것으로 알려졌으며, 인도 당국이 사실 확인에 나섰다[41]. 아프리카 나이지리아 항만청(NPA)은 AI 도입이 아프리카 항만을 사이버 공격에 노출시킬 수 있다고 경고했다[42].</w:t>
      </w:r>
    </w:p>
    <w:p>
      <w:pPr>
        <w:pStyle w:val="Heading3"/>
      </w:pPr>
      <w:r>
        <w:t>운임·물류비  (HIGH 8 / MEDIUM 10)</w:t>
      </w:r>
    </w:p>
    <w:p>
      <w:r>
        <w:rPr>
          <w:b/>
        </w:rPr>
        <w:t>🌐 해외 상황</w:t>
      </w:r>
    </w:p>
    <w:p>
      <w:r>
        <w:t>골드만삭스는 호르무즈 전쟁위험 프리미엄으로 원유 해상운임이 7배 급등해 정유사 마진이 압박받고 있다고 분석했다[46]. 호르무즈 봉쇄 속에서도 걸프 지역의 석유 수출량은 전쟁 이전 수준을 상회하고 있으며, 이에 따른 운임 청구액이 급증하고 있다[47][60]. 발틱건화물운임지수(BDI)는 2,693포인트로 13포인트 상승했다[45]. 파나마 운하는 호르무즈 봉쇄 및 엘니뇨 영향에도 불구하고 2026 회계연도 통과 선박 수와 톤수가 증가했으며[48], 수에즈 우회 수요 증가로 함반토타 항만의 벙커 수요도 늘고 있다[51]. 사우디 물류 업계는 밥엘만데브 압박에도 불구하고 '극도로 회복력이 강하다'고 밝혔다[49]. 러시아 밀 수출은 발트해 항만으로 이동하고 있으며 수출량은 280만 톤을 기록했다[52]. 영국 현지 운송업체는 최신 연료 할증료를 흡수할 수 없다고 밝혔다[50].</w:t>
      </w:r>
    </w:p>
    <w:p>
      <w:r>
        <w:rPr>
          <w:b/>
        </w:rPr>
        <w:t>🇰🇷 국내 영향</w:t>
      </w:r>
    </w:p>
    <w:p>
      <w:r>
        <w:t>중동 항로 운임이 175% 급등한 가운데 코트라는 중동 바이어 56개사를 직접 초청해 수출 지원에 나섰다[53]. 호르무즈 봉쇄에 따른 해상운임 폭등으로 유니드가 적자로 전환됐으며 석유화학 업계에 비상이 걸렸다[54][57][58]. 오만-두바이 원유 가격 격차가 4.22달러로 좁혀졌으며 탱커 운임은 사상 최고 수준을 기록했다[55]. HMM 주가는 2만2,500원 수준에서 운임 상승과 공급 증가 사이의 균형이 주목받고 있다[56].</w:t>
      </w:r>
    </w:p>
    <w:p>
      <w:pPr>
        <w:pStyle w:val="Heading3"/>
      </w:pPr>
      <w:r>
        <w:t>항만·화물  (HIGH 6 / MEDIUM 13)</w:t>
      </w:r>
    </w:p>
    <w:p>
      <w:r>
        <w:rPr>
          <w:b/>
        </w:rPr>
        <w:t>🌐 해외 상황</w:t>
      </w:r>
    </w:p>
    <w:p>
      <w:r>
        <w:t>걸프 지역의 석유 수출량은 이란 공격 증가에도 불구하고 전쟁 이전 수준을 회복했다[60][64]. UAE 아드녹은 지하 석유 비축 시설 확장 계획을 재추진하고 있으며[63], 사우디아라비아는 아람코를 위한 해외 석유 비축 시설 접근권을 모색하고 있다[65]. 한국 정부는 디젤 수출 확대 요구를 거부했으나 정유사들은 글로벌 수요 충족을 위해 노력 중이다[61]. 미국 옥수수 수확과 동계 밀 파종이 평균 속도에 뒤처지고 있다[62]. 스리랑카 콜롬보 항만의 물류 허브 합작법인이 토지 분쟁으로 종료됐다[66].</w:t>
      </w:r>
    </w:p>
    <w:p>
      <w:r>
        <w:rPr>
          <w:b/>
        </w:rPr>
        <w:t>🇰🇷 국내 영향</w:t>
      </w:r>
    </w:p>
    <w:p>
      <w:r>
        <w:t>대한항공이 인천공항 화물터미널 업그레이드를 완료하고 뉴욕 JFK 터미널 작업도 진행 중이다[59]. 팬오션은 2,117억 원 규모의 철광석 장기운송계약을 체결했다[68]. 울산항에서 선박 화재·해양오염 복합재난 대응 훈련이 실시됐으며[69][71][72][73], 울산신항 액체화물터미널 증설이 완료됐다[74]. 목포항을 서남권 물류 거점으로 육성하기 위한 국회 차원의 논의가 진행됐다[75].</w:t>
      </w:r>
    </w:p>
    <w:p>
      <w:pPr>
        <w:pStyle w:val="Heading3"/>
      </w:pPr>
      <w:r>
        <w:t>경제·금융  (HIGH 18 / MEDIUM 75)</w:t>
      </w:r>
    </w:p>
    <w:p>
      <w:r>
        <w:rPr>
          <w:b/>
        </w:rPr>
        <w:t>🌐 해외 상황</w:t>
      </w:r>
    </w:p>
    <w:p>
      <w:r>
        <w:t>브렌트유는 배럴당 110~112달러를 돌파하며 5개월 만에 최고치를 기록했다[77][78][79][80]. 인도 센섹스·니프티 지수는 중동 긴장과 유가 급등으로 400포인트 이상 하락했으며[76][85], 아시아 증시도 기술주 실적 우려와 걸프 긴장이 겹쳐 동반 하락했다[88][89]. 미국 월스트리트는 AI주 약세와 고유가가 겹쳐 하락 출발했으며 나스닥은 1.42% 하락했다[84][83]. 호주 ASX도 하락 전망이 제기됐고[82], 스리랑카에서는 국제 유가 상승에 따른 연료비 부담 우려가 커지고 있다[86]. 트럼프 대통령은 이란이 중간선거를 앞두고 유가를 끌어올리려 한다고 비난했다[81].</w:t>
      </w:r>
    </w:p>
    <w:p>
      <w:r>
        <w:rPr>
          <w:b/>
        </w:rPr>
        <w:t>🇰🇷 국내 영향</w:t>
      </w:r>
    </w:p>
    <w:p>
      <w:r>
        <w:t>코스피는 3.5% 급락해 5,530선에 마감하며 4월 이후 최저 수준을 기록했다[95][96]. 뉴욕증시 나스닥도 1.40~1.42% 급락하는 등 글로벌 증시 하락이 국내 시장에도 영향을 미쳤다[90][94]. 한국은행은 기준금리 인상을 일시 중단했으나 추가 인상 가능성을 시사했다[92]. 미국·이스라엘의 이란 재공습 검토 소식에 브렌트유가 112달러를 돌파했다는 보도가 국내에 전해졌다[93]. AI 투자 불안과 중동발 유가 충격이 동시에 작용하며 국내 증시와 금융시장에 복합적 하방 압력이 가해지고 있다[98][99].</w:t>
      </w:r>
    </w:p>
    <w:p>
      <w:pPr>
        <w:pStyle w:val="Heading3"/>
      </w:pPr>
      <w:r>
        <w:t>수산물  (HIGH 0 / MEDIUM 6)</w:t>
      </w:r>
    </w:p>
    <w:p>
      <w:r>
        <w:rPr>
          <w:b/>
        </w:rPr>
        <w:t>🇰🇷 국내 영향</w:t>
      </w:r>
    </w:p>
    <w:p>
      <w:r>
        <w:t>무안 갯벌낙지 어획량이 급감해 낙지 축제가 3년 만에 다시 중단됐다[100][103][104]. 가을 전어도 어획량 급감으로 가격이 크게 오르며 귀한 몸이 됐다[105]. KMI는 K-수산식품 수출 확대를 위한 전략을 추진하고 있으며[101], 울진군수는 직접 피켓을 들고 울진 수산물 홍보에 나섰다[102].</w:t>
      </w:r>
    </w:p>
    <w:p>
      <w:pPr>
        <w:pStyle w:val="Heading3"/>
      </w:pPr>
      <w:r>
        <w:t>해운  (HIGH 2 / MEDIUM 24)</w:t>
      </w:r>
    </w:p>
    <w:p>
      <w:r>
        <w:rPr>
          <w:b/>
        </w:rPr>
        <w:t>🌐 해외 상황</w:t>
      </w:r>
    </w:p>
    <w:p>
      <w:r>
        <w:t>이스턴퍼시픽쉬핑은 세계 최초 암모니아 이중연료 VLAC를 인도받았으며[106], 머스크 탱커스는 EU 지원을 받아 VLAC 4척의 암모니아 전환을 추진하고 있다[109]. 이중연료 컨테이너선 및 자동차운반선 선대가 500척을 돌파했다[110]. 머스크는 수에즈 운하 정상 서비스 복귀 시점을 2027년 3월로 전망했다[107]. EU는 바이오LNG를 연료유보다 저렴하게 만들 수 있는 해운 보조금 정책을 제안했다[108]. 한국의 북극항로 시범운항 결과 운항 기간이 10일 단축됐으나 정기 스케줄 운영과 선대 대형화에는 장벽이 남아 있다[111][122]. 사우디 킹파드 공항은 제한적 운항을 재개했다[112].</w:t>
      </w:r>
    </w:p>
    <w:p>
      <w:r>
        <w:rPr>
          <w:b/>
        </w:rPr>
        <w:t>🇰🇷 국내 영향</w:t>
      </w:r>
    </w:p>
    <w:p>
      <w:r>
        <w:t>HD현대중공업이 세계 최대 암모니아 추진선을 진수했다[113]. 사우디아라비아는 홍해 우회로를 통해 원유 수출량을 전쟁 이전 수준으로 회복했다[114]. HD현대는 미국 조선소 인수 대신 직접 건립 방식으로 현지 기업과 합작법인 설립을 검토하고 있다[115]. 한화오션은 상선·해양 설계 분야 업무협약을 체결했다[116]. HMM은 부산 시대를 열며 올해만 6조 원을 투자하고 있다[117]. 북극항로 시범운항 참여자들은 유빙·극한 환경에서 새로운 가능성을 확인했으며[118][119][120], 부산 기업들의 북극항로 700조 원 시장 진출 준비 현황도 주목받고 있다[121].</w:t>
      </w:r>
    </w:p>
    <w:p>
      <w:pPr>
        <w:pStyle w:val="Heading3"/>
      </w:pPr>
      <w:r>
        <w:t>물류  (HIGH 0 / MEDIUM 7)</w:t>
      </w:r>
    </w:p>
    <w:p>
      <w:r>
        <w:rPr>
          <w:b/>
        </w:rPr>
        <w:t>🌐 해외 상황</w:t>
      </w:r>
    </w:p>
    <w:p>
      <w:r>
        <w:t>중국-유럽 화물열차 운행 횟수가 14만 회를 돌파하며 육상 물류 회랑이 부상하고 있다[123]. 사우디아라비아는 물류·관광 분야에 AI 에이전트를 도입하고 있다[124].</w:t>
      </w:r>
    </w:p>
    <w:p>
      <w:r>
        <w:rPr>
          <w:b/>
        </w:rPr>
        <w:t>🇰🇷 국내 영향</w:t>
      </w:r>
    </w:p>
    <w:p>
      <w:r>
        <w:t>코트라는 중동 전쟁으로 수출길이 흔들리는 상황에서 대체 시장 발굴과 물류 해법 마련에 총력을 기울이고 있다[125]. 코트라는 '수출 붐업 코리아' 행사에서 중동 수출 지원존을 운영했다[126].</w:t>
      </w:r>
    </w:p>
    <w:p>
      <w:pPr>
        <w:pStyle w:val="Heading3"/>
      </w:pPr>
      <w:r>
        <w:t>기타 산업  (HIGH 2 / MEDIUM 31)</w:t>
      </w:r>
    </w:p>
    <w:p>
      <w:r>
        <w:rPr>
          <w:b/>
        </w:rPr>
        <w:t>🌐 해외 상황</w:t>
      </w:r>
    </w:p>
    <w:p>
      <w:r>
        <w:t>카타르에너지는 셰니에르와 연간 최대 400만 톤 규모의 LNG 구매 계약을 체결했다[127]. 사우디 아람코는 본사 직원 전원에 대피령을 내리고 원격근무를 지시했다[128]. 사우디 유전 시설이 드론 공격을 받아 낙하 파편으로 2명이 사망했다[129]. 인도네시아 장크릭 FPU의 가스 생산량이 하루 750mmscfd로 증가할 예정이다[131]. 포테스큐는 중국과의 철광석 가격 분쟁이 연간 이익에 영향을 줄 수 있다고 경고했다[134]. 유럽의 디젤·항공유 공급은 '타이트'하지만 부족 상태는 아닌 것으로 평가됐다[135].</w:t>
      </w:r>
    </w:p>
    <w:p>
      <w:r>
        <w:rPr>
          <w:b/>
        </w:rPr>
        <w:t>🇰🇷 국내 영향</w:t>
      </w:r>
    </w:p>
    <w:p>
      <w:r>
        <w:t>KOMERI는 말콘과 해상풍력 개발 협력 협약을 체결했다[137]. 이 대통령은 경유 수출 규제 완화를 예고해 정유업계의 숨통이 트일 가능성이 생겼다[144]. 사우디 아람코는 전쟁 종료 후 원유 수요 폭증에 대비해 전략 비축유 확대와 대체 수출로 확보를 검토하고 있다[141][142][143]. 인디언오일은 중동산 원유 장기계약 비중을 47%에서 소폭 축소하는 방향을 검토 중이다[140]. 디앨㈜는 군산에 초저온 설비 생산공장을 준공해 수소·LNG 탱크 생산을 본격화했다[139]. 용인 반도체 클러스터에 LNG 대신 e메탄 도입을 검토해야 한다는 의견이 제기됐다[145]. 국내 정유업계는 고유가 속에서도 수출 딜레마에 직면해 있다[138].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2953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142</w:t>
            </w:r>
          </w:p>
        </w:tc>
        <w:tc>
          <w:tcPr>
            <w:tcW w:type="dxa" w:w="2946"/>
          </w:tcPr>
          <w:p>
            <w:r>
              <w:t>4.8%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250</w:t>
            </w:r>
          </w:p>
        </w:tc>
        <w:tc>
          <w:tcPr>
            <w:tcW w:type="dxa" w:w="2946"/>
          </w:tcPr>
          <w:p>
            <w:r>
              <w:t>8.5%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432</w:t>
            </w:r>
          </w:p>
        </w:tc>
        <w:tc>
          <w:tcPr>
            <w:tcW w:type="dxa" w:w="2946"/>
          </w:tcPr>
          <w:p>
            <w:r>
              <w:t>14.6%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2129</w:t>
            </w:r>
          </w:p>
        </w:tc>
        <w:tc>
          <w:tcPr>
            <w:tcW w:type="dxa" w:w="2946"/>
          </w:tcPr>
          <w:p>
            <w:r>
              <w:t>72.1%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