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55C1" w14:textId="627F2899" w:rsidR="00966D81" w:rsidRDefault="00223AE0" w:rsidP="00223AE0">
      <w:pPr>
        <w:jc w:val="center"/>
      </w:pPr>
      <w:r>
        <w:rPr>
          <w:rFonts w:hint="eastAsia"/>
        </w:rPr>
        <w:t>基盤S書類の骨組み</w:t>
      </w:r>
    </w:p>
    <w:p w14:paraId="78200AC1" w14:textId="77777777" w:rsidR="00223AE0" w:rsidRDefault="00223AE0" w:rsidP="00223AE0">
      <w:pPr>
        <w:jc w:val="left"/>
      </w:pPr>
    </w:p>
    <w:p w14:paraId="4A1A4A06" w14:textId="2D51CBA4" w:rsidR="00223AE0" w:rsidRDefault="00223AE0" w:rsidP="00223AE0">
      <w:pPr>
        <w:pStyle w:val="a9"/>
        <w:numPr>
          <w:ilvl w:val="0"/>
          <w:numId w:val="1"/>
        </w:numPr>
        <w:jc w:val="left"/>
      </w:pPr>
      <w:r>
        <w:rPr>
          <w:rFonts w:hint="eastAsia"/>
        </w:rPr>
        <w:t>全体の構成</w:t>
      </w:r>
    </w:p>
    <w:p w14:paraId="6FD4253B" w14:textId="3F295853" w:rsidR="00223AE0" w:rsidRDefault="00223AE0" w:rsidP="00223AE0">
      <w:pPr>
        <w:jc w:val="left"/>
      </w:pPr>
      <w:r>
        <w:rPr>
          <w:rFonts w:hint="eastAsia"/>
        </w:rPr>
        <w:t>（概要）</w:t>
      </w:r>
    </w:p>
    <w:p w14:paraId="5B95C678" w14:textId="77777777" w:rsidR="00223AE0" w:rsidRDefault="00223AE0" w:rsidP="00223AE0">
      <w:pPr>
        <w:jc w:val="left"/>
      </w:pPr>
      <w:r>
        <w:rPr>
          <w:rFonts w:hint="eastAsia"/>
        </w:rPr>
        <w:t>（本文）</w:t>
      </w:r>
    </w:p>
    <w:p w14:paraId="42EB2DE9" w14:textId="119969B9" w:rsidR="00223AE0" w:rsidRDefault="00223AE0" w:rsidP="00223AE0">
      <w:pPr>
        <w:pStyle w:val="a9"/>
        <w:numPr>
          <w:ilvl w:val="1"/>
          <w:numId w:val="2"/>
        </w:numPr>
      </w:pPr>
      <w:r w:rsidRPr="00223AE0">
        <w:t>本研究の学術的背景や本研究の着想に至った経緯、研究課題の核心をなす学術的「問い」</w:t>
      </w:r>
    </w:p>
    <w:p w14:paraId="5DEA9932" w14:textId="30341B7E" w:rsidR="00223AE0" w:rsidRDefault="00223AE0" w:rsidP="00223AE0">
      <w:pPr>
        <w:pStyle w:val="a9"/>
        <w:numPr>
          <w:ilvl w:val="1"/>
          <w:numId w:val="2"/>
        </w:numPr>
        <w:jc w:val="left"/>
        <w:rPr>
          <w:rFonts w:hint="eastAsia"/>
        </w:rPr>
      </w:pPr>
      <w:r w:rsidRPr="00223AE0">
        <w:t>本研究の目的</w:t>
      </w:r>
      <w:r>
        <w:rPr>
          <w:rFonts w:hint="eastAsia"/>
        </w:rPr>
        <w:t>、研究内容、</w:t>
      </w:r>
      <w:r w:rsidR="00621C77">
        <w:rPr>
          <w:rFonts w:hint="eastAsia"/>
        </w:rPr>
        <w:t>独自性と創造性、</w:t>
      </w:r>
      <w:r>
        <w:rPr>
          <w:rFonts w:hint="eastAsia"/>
        </w:rPr>
        <w:t>どこまで明らかにするか</w:t>
      </w:r>
    </w:p>
    <w:p w14:paraId="0EF9B267" w14:textId="73B241B3" w:rsidR="00223AE0" w:rsidRDefault="00223AE0" w:rsidP="00223AE0">
      <w:pPr>
        <w:pStyle w:val="a9"/>
        <w:numPr>
          <w:ilvl w:val="1"/>
          <w:numId w:val="2"/>
        </w:numPr>
        <w:jc w:val="left"/>
      </w:pPr>
      <w:r>
        <w:rPr>
          <w:rFonts w:hint="eastAsia"/>
        </w:rPr>
        <w:t>関連する国内外の研究動向と本研究の位置づけ</w:t>
      </w:r>
    </w:p>
    <w:p w14:paraId="50CEA4D2" w14:textId="0DAF19C8" w:rsidR="00223AE0" w:rsidRDefault="00223AE0" w:rsidP="00223AE0">
      <w:pPr>
        <w:pStyle w:val="a9"/>
        <w:numPr>
          <w:ilvl w:val="1"/>
          <w:numId w:val="2"/>
        </w:numPr>
        <w:jc w:val="left"/>
        <w:rPr>
          <w:rFonts w:hint="eastAsia"/>
        </w:rPr>
      </w:pPr>
      <w:r>
        <w:rPr>
          <w:rFonts w:hint="eastAsia"/>
        </w:rPr>
        <w:t>研究の準備状況</w:t>
      </w:r>
    </w:p>
    <w:p w14:paraId="596C5D13" w14:textId="77777777" w:rsidR="00223AE0" w:rsidRDefault="00223AE0" w:rsidP="00223AE0">
      <w:pPr>
        <w:jc w:val="left"/>
        <w:rPr>
          <w:rFonts w:hint="eastAsia"/>
        </w:rPr>
      </w:pPr>
    </w:p>
    <w:p w14:paraId="6FC79B66" w14:textId="618D96CB" w:rsidR="00223AE0" w:rsidRDefault="00223AE0" w:rsidP="00223AE0">
      <w:pPr>
        <w:pStyle w:val="a9"/>
        <w:numPr>
          <w:ilvl w:val="0"/>
          <w:numId w:val="1"/>
        </w:numPr>
        <w:jc w:val="left"/>
      </w:pPr>
      <w:r>
        <w:rPr>
          <w:rFonts w:hint="eastAsia"/>
        </w:rPr>
        <w:t>各章の詳細</w:t>
      </w:r>
    </w:p>
    <w:p w14:paraId="14F57CD3" w14:textId="77777777" w:rsidR="00223AE0" w:rsidRDefault="00223AE0" w:rsidP="00223AE0">
      <w:pPr>
        <w:pStyle w:val="a9"/>
        <w:numPr>
          <w:ilvl w:val="0"/>
          <w:numId w:val="5"/>
        </w:numPr>
      </w:pPr>
      <w:r w:rsidRPr="00223AE0">
        <w:t>本研究の学術的背景や本研究の着想に至った経緯、研究課題の核心をなす学術的「問い」</w:t>
      </w:r>
    </w:p>
    <w:p w14:paraId="488DF46B" w14:textId="77777777" w:rsidR="00DC7682" w:rsidRDefault="00223AE0" w:rsidP="009137FE">
      <w:r>
        <w:rPr>
          <w:rFonts w:hint="eastAsia"/>
        </w:rPr>
        <w:t>〇学術的背景</w:t>
      </w:r>
    </w:p>
    <w:p w14:paraId="5E9C7B59" w14:textId="4F0CDAB1" w:rsidR="00AF5DB9" w:rsidRDefault="00223AE0" w:rsidP="009137FE">
      <w:r>
        <w:rPr>
          <w:rFonts w:hint="eastAsia"/>
        </w:rPr>
        <w:t>・</w:t>
      </w:r>
      <w:r w:rsidR="00621C77">
        <w:rPr>
          <w:rFonts w:hint="eastAsia"/>
        </w:rPr>
        <w:t>［</w:t>
      </w:r>
      <w:r w:rsidR="00AF5DB9">
        <w:rPr>
          <w:rFonts w:hint="eastAsia"/>
        </w:rPr>
        <w:t>中性子星の紹介</w:t>
      </w:r>
      <w:r w:rsidR="00621C77">
        <w:rPr>
          <w:rFonts w:hint="eastAsia"/>
        </w:rPr>
        <w:t>］</w:t>
      </w:r>
      <w:r>
        <w:rPr>
          <w:rFonts w:hint="eastAsia"/>
        </w:rPr>
        <w:t>中性子星は宇宙に存在する巨大な原子核で、その中心部では超高密度状態が形成されている。</w:t>
      </w:r>
      <w:r>
        <w:br/>
      </w:r>
      <w:r>
        <w:rPr>
          <w:rFonts w:hint="eastAsia"/>
        </w:rPr>
        <w:t>・</w:t>
      </w:r>
      <w:r w:rsidR="00621C77">
        <w:rPr>
          <w:rFonts w:hint="eastAsia"/>
        </w:rPr>
        <w:t>［</w:t>
      </w:r>
      <w:r w:rsidR="00AF5DB9">
        <w:rPr>
          <w:rFonts w:hint="eastAsia"/>
        </w:rPr>
        <w:t>中性子星におけるハイペロンパズルの説明</w:t>
      </w:r>
      <w:r w:rsidR="00621C77">
        <w:rPr>
          <w:rFonts w:hint="eastAsia"/>
        </w:rPr>
        <w:t>］</w:t>
      </w:r>
      <w:r w:rsidR="00AF5DB9">
        <w:rPr>
          <w:rFonts w:hint="eastAsia"/>
        </w:rPr>
        <w:t>通常の原子核は、アップクォーク、ダウンクォークからなる陽子と中性子から構成されている。しかし、中性子星の内部では、密度が高まることにより、核子のフェルミエネルギーが増大するため、第三のクォークであるストレンジクォークを含む「ハイペロン」が、出現すると考えられてきた。特に、最も軽いハイペロンであるΛ粒子は、Λハイパー核の系統的な研究から標準原子核密度でΛが感じるポテンシャルの深さは―30MeVであり、Λと核子の間には引力がはたらくことがわかっていることから、必然的に中性子</w:t>
      </w:r>
      <w:r w:rsidR="009137FE">
        <w:rPr>
          <w:rFonts w:hint="eastAsia"/>
        </w:rPr>
        <w:t>星の中心部には出現すると考えられてきた。</w:t>
      </w:r>
      <w:r w:rsidR="009137FE" w:rsidRPr="009137FE">
        <w:t xml:space="preserve">核物理学の標準的な理論モデルに基づく状態方程式（Equation of State; </w:t>
      </w:r>
      <w:proofErr w:type="spellStart"/>
      <w:r w:rsidR="009137FE" w:rsidRPr="009137FE">
        <w:t>EoS</w:t>
      </w:r>
      <w:proofErr w:type="spellEnd"/>
      <w:r w:rsidR="009137FE" w:rsidRPr="009137FE">
        <w:t>）の予測によれば、ハイペロンの出現は</w:t>
      </w:r>
      <w:proofErr w:type="spellStart"/>
      <w:r w:rsidR="009137FE" w:rsidRPr="009137FE">
        <w:t>EoS</w:t>
      </w:r>
      <w:proofErr w:type="spellEnd"/>
      <w:r w:rsidR="009137FE" w:rsidRPr="009137FE">
        <w:t xml:space="preserve"> を劇的に軟化（圧力を低下）させ、観測されている2</w:t>
      </w:r>
      <w:r w:rsidR="004819D2">
        <w:rPr>
          <w:rFonts w:hint="eastAsia"/>
        </w:rPr>
        <w:t>倍の</w:t>
      </w:r>
      <w:r w:rsidR="009137FE" w:rsidRPr="009137FE">
        <w:t>太陽質量（2</w:t>
      </w:r>
      <w:r w:rsidR="009137FE" w:rsidRPr="009137FE">
        <w:rPr>
          <w:i/>
          <w:iCs/>
        </w:rPr>
        <w:t>M</w:t>
      </w:r>
      <w:r w:rsidR="009137FE" w:rsidRPr="009137FE">
        <w:rPr>
          <w:rFonts w:ascii="Cambria Math" w:hAnsi="Cambria Math" w:cs="Cambria Math"/>
          <w:i/>
          <w:iCs/>
        </w:rPr>
        <w:t>⊙</w:t>
      </w:r>
      <w:r w:rsidR="009137FE" w:rsidRPr="009137FE">
        <w:t>）もの重い中性子星を支えることができなくなる</w:t>
      </w:r>
      <w:r w:rsidR="009137FE">
        <w:rPr>
          <w:rFonts w:hint="eastAsia"/>
        </w:rPr>
        <w:t>という矛盾を抱えている。核物理の研究者の立場からは、これをどうにかして解決しなくてはいけない。</w:t>
      </w:r>
    </w:p>
    <w:p w14:paraId="32F20F5D" w14:textId="250E7091" w:rsidR="009137FE" w:rsidRDefault="009137FE" w:rsidP="009137FE">
      <w:pPr>
        <w:ind w:left="210" w:hangingChars="100" w:hanging="210"/>
      </w:pPr>
      <w:r>
        <w:rPr>
          <w:rFonts w:hint="eastAsia"/>
        </w:rPr>
        <w:t>・</w:t>
      </w:r>
      <w:r w:rsidR="00621C77">
        <w:rPr>
          <w:rFonts w:hint="eastAsia"/>
        </w:rPr>
        <w:t>［</w:t>
      </w:r>
      <w:r>
        <w:rPr>
          <w:rFonts w:hint="eastAsia"/>
        </w:rPr>
        <w:t>ハイペロンパズルを解決しうる有力な二つの有力な仮説の紹介</w:t>
      </w:r>
      <w:r w:rsidR="00621C77">
        <w:rPr>
          <w:rFonts w:hint="eastAsia"/>
        </w:rPr>
        <w:t>］</w:t>
      </w:r>
    </w:p>
    <w:p w14:paraId="076EE111" w14:textId="36D0784A" w:rsidR="00415989" w:rsidRDefault="009137FE" w:rsidP="00415989">
      <w:pPr>
        <w:ind w:left="210" w:hangingChars="100" w:hanging="210"/>
      </w:pPr>
      <w:r>
        <w:tab/>
      </w:r>
      <w:r>
        <w:rPr>
          <w:rFonts w:hint="eastAsia"/>
        </w:rPr>
        <w:t>・真空中、あるいは原子核密度では引力的なΛN相互作用（Λ粒子と核子の間の相互作用）が、中性子星内部のような高密度中では斥力になるため、Λ粒子は中性子星の内部には存在しない。</w:t>
      </w:r>
      <w:r w:rsidR="00C80524">
        <w:rPr>
          <w:rFonts w:hint="eastAsia"/>
        </w:rPr>
        <w:t>あるいは、存在しても重い星を支える硬いEOS（状態方程式）が維持される。</w:t>
      </w:r>
    </w:p>
    <w:p w14:paraId="08F99BB5" w14:textId="68E891C2" w:rsidR="009137FE" w:rsidRDefault="009137FE" w:rsidP="00415989">
      <w:pPr>
        <w:ind w:left="210" w:firstLine="230"/>
      </w:pPr>
      <w:r>
        <w:rPr>
          <w:rFonts w:hint="eastAsia"/>
        </w:rPr>
        <w:t>・これを核物理的に明らかにするためには、</w:t>
      </w:r>
      <w:r w:rsidR="00415989">
        <w:rPr>
          <w:rFonts w:hint="eastAsia"/>
        </w:rPr>
        <w:t>高密度中でΛN相互作用が斥力になるメカニズムを明らかにする必要がある。</w:t>
      </w:r>
    </w:p>
    <w:p w14:paraId="6A6ECCF4" w14:textId="2F80C606" w:rsidR="004819D2" w:rsidRDefault="00415989" w:rsidP="004819D2">
      <w:r>
        <w:rPr>
          <w:rFonts w:hint="eastAsia"/>
        </w:rPr>
        <w:t xml:space="preserve">　・Λ粒子が出現する前に、相転移が起きて、ハドロンが閉じ込めから解放され、</w:t>
      </w:r>
      <w:r w:rsidR="004819D2">
        <w:rPr>
          <w:rFonts w:hint="eastAsia"/>
        </w:rPr>
        <w:t>クォーク</w:t>
      </w:r>
      <w:r w:rsidR="004819D2">
        <w:rPr>
          <w:rFonts w:hint="eastAsia"/>
        </w:rPr>
        <w:lastRenderedPageBreak/>
        <w:t>物質になることで、二倍以上の太陽質量においても強い圧力を維持する。</w:t>
      </w:r>
    </w:p>
    <w:p w14:paraId="2490F05B" w14:textId="725EBC57" w:rsidR="004819D2" w:rsidRDefault="004819D2" w:rsidP="004819D2">
      <w:r>
        <w:rPr>
          <w:rFonts w:hint="eastAsia"/>
        </w:rPr>
        <w:t>〇</w:t>
      </w:r>
      <w:r w:rsidRPr="00223AE0">
        <w:t>研究課題の核心をなす学術的「問い」</w:t>
      </w:r>
      <w:r w:rsidR="00DC7682">
        <w:rPr>
          <w:rFonts w:hint="eastAsia"/>
        </w:rPr>
        <w:t>、着想に至った経緯</w:t>
      </w:r>
    </w:p>
    <w:p w14:paraId="0E820B30" w14:textId="2FF7BE71" w:rsidR="004819D2" w:rsidRDefault="00DC7682" w:rsidP="004819D2">
      <w:pPr>
        <w:rPr>
          <w:rFonts w:hint="eastAsia"/>
        </w:rPr>
      </w:pPr>
      <w:r>
        <w:rPr>
          <w:rFonts w:hint="eastAsia"/>
        </w:rPr>
        <w:t>問い：</w:t>
      </w:r>
      <w:r w:rsidR="004819D2">
        <w:rPr>
          <w:rFonts w:hint="eastAsia"/>
        </w:rPr>
        <w:t>「核物理は</w:t>
      </w:r>
      <w:r>
        <w:rPr>
          <w:rFonts w:hint="eastAsia"/>
        </w:rPr>
        <w:t>中性子星におけるハイペロンパズルを解くことができるのか？</w:t>
      </w:r>
      <w:r w:rsidR="004819D2">
        <w:rPr>
          <w:rFonts w:hint="eastAsia"/>
        </w:rPr>
        <w:t>」</w:t>
      </w:r>
    </w:p>
    <w:p w14:paraId="2A7A8B48" w14:textId="4B6AD99D" w:rsidR="004819D2" w:rsidRDefault="004819D2" w:rsidP="004819D2">
      <w:r>
        <w:rPr>
          <w:rFonts w:hint="eastAsia"/>
        </w:rPr>
        <w:t>・</w:t>
      </w:r>
      <w:r w:rsidR="00621C77">
        <w:rPr>
          <w:rFonts w:hint="eastAsia"/>
        </w:rPr>
        <w:t>［</w:t>
      </w:r>
      <w:r>
        <w:rPr>
          <w:rFonts w:hint="eastAsia"/>
        </w:rPr>
        <w:t>ハイペロンパズル解決に向けた本研究の取りくみ</w:t>
      </w:r>
      <w:r w:rsidR="00621C77">
        <w:rPr>
          <w:rFonts w:hint="eastAsia"/>
        </w:rPr>
        <w:t>］</w:t>
      </w:r>
    </w:p>
    <w:p w14:paraId="2272923A" w14:textId="23A56F78" w:rsidR="00223AE0" w:rsidRDefault="004819D2" w:rsidP="00421F6D">
      <w:pPr>
        <w:rPr>
          <w:rFonts w:hint="eastAsia"/>
        </w:rPr>
      </w:pPr>
      <w:r>
        <w:rPr>
          <w:rFonts w:hint="eastAsia"/>
        </w:rPr>
        <w:t xml:space="preserve">　・核物理的には、高密度中で相転移するというシナリオは興味深く、そのようなドラスティックなことが本当に行っているのか</w:t>
      </w:r>
      <w:r w:rsidR="00DC7682">
        <w:rPr>
          <w:rFonts w:hint="eastAsia"/>
        </w:rPr>
        <w:t>が興味深く</w:t>
      </w:r>
      <w:r>
        <w:rPr>
          <w:rFonts w:hint="eastAsia"/>
        </w:rPr>
        <w:t>調べたいが、低温で原子核密度の数倍となる高密度の環境を地上で再現することは現状できないため（高温の場合は、中高エネルギー領域の原子核衝突実験で再現できる）、</w:t>
      </w:r>
      <w:r w:rsidR="00DC7682">
        <w:rPr>
          <w:rFonts w:hint="eastAsia"/>
        </w:rPr>
        <w:t>この相転移の有無を直接調べることは困難である。そのため、本研究では、</w:t>
      </w:r>
      <w:r>
        <w:rPr>
          <w:rFonts w:hint="eastAsia"/>
        </w:rPr>
        <w:t>前者の高密度中でΛ粒子が斥力を感じうるのか？ということを調べ</w:t>
      </w:r>
      <w:r w:rsidR="00DC7682">
        <w:rPr>
          <w:rFonts w:hint="eastAsia"/>
        </w:rPr>
        <w:t>ることで、つまりハイペロンパズルを説明しうる有力な仮説が正しいか否かを検証する。もし、この仮説ではハイペロンパズルは説明できないということになれば、状況証拠的に後者のクォーク物質への相転移の可能性が極めて高くなる。</w:t>
      </w:r>
    </w:p>
    <w:p w14:paraId="2ECE3EE9" w14:textId="77777777" w:rsidR="00223AE0" w:rsidRDefault="00223AE0" w:rsidP="00223AE0">
      <w:pPr>
        <w:rPr>
          <w:rFonts w:hint="eastAsia"/>
        </w:rPr>
      </w:pPr>
    </w:p>
    <w:p w14:paraId="1CFEB9C9" w14:textId="1F7E0563" w:rsidR="00DC7682" w:rsidRDefault="00223AE0" w:rsidP="00DC7682">
      <w:pPr>
        <w:pStyle w:val="a9"/>
        <w:numPr>
          <w:ilvl w:val="0"/>
          <w:numId w:val="5"/>
        </w:numPr>
        <w:rPr>
          <w:rFonts w:hint="eastAsia"/>
        </w:rPr>
      </w:pPr>
      <w:r w:rsidRPr="00223AE0">
        <w:t>本研究の目的</w:t>
      </w:r>
      <w:r>
        <w:rPr>
          <w:rFonts w:hint="eastAsia"/>
        </w:rPr>
        <w:t>、研究内容、</w:t>
      </w:r>
      <w:r w:rsidR="00621C77">
        <w:rPr>
          <w:rFonts w:hint="eastAsia"/>
        </w:rPr>
        <w:t>独自性と創造性、</w:t>
      </w:r>
      <w:r>
        <w:rPr>
          <w:rFonts w:hint="eastAsia"/>
        </w:rPr>
        <w:t>どこまで明らかにするか</w:t>
      </w:r>
    </w:p>
    <w:p w14:paraId="4A4E619E" w14:textId="79F4E203" w:rsidR="00DC7682" w:rsidRDefault="00DC7682" w:rsidP="00DC7682">
      <w:r>
        <w:rPr>
          <w:rFonts w:hint="eastAsia"/>
        </w:rPr>
        <w:t>〇本研究の目的</w:t>
      </w:r>
    </w:p>
    <w:p w14:paraId="2C35F297" w14:textId="55684972" w:rsidR="00DC7682" w:rsidRDefault="00421F6D" w:rsidP="00DC7682">
      <w:r>
        <w:rPr>
          <w:rFonts w:hint="eastAsia"/>
        </w:rPr>
        <w:t>目的：</w:t>
      </w:r>
      <w:r w:rsidR="00DC7682">
        <w:rPr>
          <w:rFonts w:hint="eastAsia"/>
        </w:rPr>
        <w:t>高密度化でのΛN相互作用の解明</w:t>
      </w:r>
      <w:r>
        <w:rPr>
          <w:rFonts w:hint="eastAsia"/>
        </w:rPr>
        <w:t>する（ハイペロンパズルを解けるのか？）</w:t>
      </w:r>
    </w:p>
    <w:p w14:paraId="2C646948" w14:textId="0CBFDE9D" w:rsidR="00DC7682" w:rsidRDefault="00421F6D" w:rsidP="00DC7682">
      <w:r>
        <w:rPr>
          <w:rFonts w:hint="eastAsia"/>
        </w:rPr>
        <w:t>・</w:t>
      </w:r>
      <w:r w:rsidR="00621C77">
        <w:rPr>
          <w:rFonts w:hint="eastAsia"/>
        </w:rPr>
        <w:t>［</w:t>
      </w:r>
      <w:r>
        <w:rPr>
          <w:rFonts w:hint="eastAsia"/>
        </w:rPr>
        <w:t>真空中でのΛN間の引力獲得メカニズムの理解</w:t>
      </w:r>
      <w:r w:rsidR="00621C77">
        <w:rPr>
          <w:rFonts w:hint="eastAsia"/>
        </w:rPr>
        <w:t>］</w:t>
      </w:r>
    </w:p>
    <w:p w14:paraId="7F4A9CA6" w14:textId="0422B25B" w:rsidR="00421F6D" w:rsidRPr="00421F6D" w:rsidRDefault="00421F6D" w:rsidP="00DC7682">
      <w:pPr>
        <w:rPr>
          <w:rFonts w:hint="eastAsia"/>
        </w:rPr>
      </w:pPr>
      <w:r>
        <w:rPr>
          <w:rFonts w:hint="eastAsia"/>
        </w:rPr>
        <w:t xml:space="preserve">　・真空中において、ΛNが引力を感じるプロセスとして、有力な仮説に「2π交換プロセス」がある（下図）。これは、Λ粒子が中間状態で、同じくストレンジクォークを1つ含むΣ粒子に遷移しながら、二つのπ中間子を交換するプロセスである。</w:t>
      </w:r>
    </w:p>
    <w:p w14:paraId="42CDE5A2" w14:textId="20A247CA" w:rsidR="00421F6D" w:rsidRDefault="00421F6D" w:rsidP="00DC7682">
      <w:r w:rsidRPr="00421F6D">
        <w:drawing>
          <wp:inline distT="0" distB="0" distL="0" distR="0" wp14:anchorId="692F201B" wp14:editId="16AF9D93">
            <wp:extent cx="1162050" cy="1562100"/>
            <wp:effectExtent l="0" t="0" r="0" b="0"/>
            <wp:docPr id="20343818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1818" name=""/>
                    <pic:cNvPicPr/>
                  </pic:nvPicPr>
                  <pic:blipFill rotWithShape="1">
                    <a:blip r:embed="rId5"/>
                    <a:srcRect b="30508"/>
                    <a:stretch>
                      <a:fillRect/>
                    </a:stretch>
                  </pic:blipFill>
                  <pic:spPr bwMode="auto">
                    <a:xfrm>
                      <a:off x="0" y="0"/>
                      <a:ext cx="1162212" cy="1562318"/>
                    </a:xfrm>
                    <a:prstGeom prst="rect">
                      <a:avLst/>
                    </a:prstGeom>
                    <a:ln>
                      <a:noFill/>
                    </a:ln>
                    <a:extLst>
                      <a:ext uri="{53640926-AAD7-44D8-BBD7-CCE9431645EC}">
                        <a14:shadowObscured xmlns:a14="http://schemas.microsoft.com/office/drawing/2010/main"/>
                      </a:ext>
                    </a:extLst>
                  </pic:spPr>
                </pic:pic>
              </a:graphicData>
            </a:graphic>
          </wp:inline>
        </w:drawing>
      </w:r>
    </w:p>
    <w:p w14:paraId="4138030D" w14:textId="691B9F97" w:rsidR="00421F6D" w:rsidRDefault="00421F6D" w:rsidP="00DC7682">
      <w:r>
        <w:rPr>
          <w:rFonts w:hint="eastAsia"/>
        </w:rPr>
        <w:t xml:space="preserve">　・このプロセスがどの程度、ΛＮ間の引力に寄与しているかを調べるには、ΛＮとΣＮ間の結合力（上図のΛがΣに転換する反応点における結合定数）</w:t>
      </w:r>
      <w:r w:rsidR="00D07703">
        <w:rPr>
          <w:rFonts w:hint="eastAsia"/>
        </w:rPr>
        <w:t>を実験的に決める必要がある。</w:t>
      </w:r>
      <w:r w:rsidR="00C80524">
        <w:br/>
      </w:r>
      <w:r w:rsidR="00D07703">
        <w:rPr>
          <w:rFonts w:hint="eastAsia"/>
        </w:rPr>
        <w:t>（→</w:t>
      </w:r>
      <w:r w:rsidR="00D631F3">
        <w:rPr>
          <w:rFonts w:hint="eastAsia"/>
        </w:rPr>
        <w:t>（本研究における）</w:t>
      </w:r>
      <w:r w:rsidR="00D07703">
        <w:rPr>
          <w:rFonts w:hint="eastAsia"/>
        </w:rPr>
        <w:t>J-PARC E90実験におけるΣＮカスプ分光により、このΛＮとΣＮ間の結合力を決定する）</w:t>
      </w:r>
    </w:p>
    <w:p w14:paraId="71236138" w14:textId="77777777" w:rsidR="00D07703" w:rsidRDefault="00D07703" w:rsidP="00DC7682">
      <w:pPr>
        <w:rPr>
          <w:rFonts w:hint="eastAsia"/>
        </w:rPr>
      </w:pPr>
    </w:p>
    <w:p w14:paraId="04471A2A" w14:textId="3E0B1A98" w:rsidR="00421F6D" w:rsidRDefault="00D07703" w:rsidP="00DC7682">
      <w:r>
        <w:rPr>
          <w:rFonts w:hint="eastAsia"/>
        </w:rPr>
        <w:t>・</w:t>
      </w:r>
      <w:r w:rsidR="00621C77">
        <w:rPr>
          <w:rFonts w:hint="eastAsia"/>
        </w:rPr>
        <w:t>［</w:t>
      </w:r>
      <w:r w:rsidR="007361A5">
        <w:rPr>
          <w:rFonts w:hint="eastAsia"/>
        </w:rPr>
        <w:t>高密度中におけるΛＮ相互作用の斥力化の有力仮説の検証</w:t>
      </w:r>
      <w:r w:rsidR="00621C77">
        <w:rPr>
          <w:rFonts w:hint="eastAsia"/>
        </w:rPr>
        <w:t>］</w:t>
      </w:r>
    </w:p>
    <w:p w14:paraId="03BD02FB" w14:textId="75FA4CF8" w:rsidR="00421F6D" w:rsidRDefault="007361A5" w:rsidP="00DC7682">
      <w:r>
        <w:rPr>
          <w:rFonts w:hint="eastAsia"/>
        </w:rPr>
        <w:t xml:space="preserve">　・真空中では、</w:t>
      </w:r>
      <w:r>
        <w:rPr>
          <w:rFonts w:hint="eastAsia"/>
        </w:rPr>
        <w:t>引力</w:t>
      </w:r>
      <w:r>
        <w:rPr>
          <w:rFonts w:hint="eastAsia"/>
        </w:rPr>
        <w:t>の源と考えらえる上記の「2π交換プロセス」が、媒質</w:t>
      </w:r>
      <w:r w:rsidR="00C80524">
        <w:rPr>
          <w:rFonts w:hint="eastAsia"/>
        </w:rPr>
        <w:t>中</w:t>
      </w:r>
      <w:r>
        <w:rPr>
          <w:rFonts w:hint="eastAsia"/>
        </w:rPr>
        <w:t>（高密度物質中）</w:t>
      </w:r>
      <w:r w:rsidR="00C80524">
        <w:rPr>
          <w:rFonts w:hint="eastAsia"/>
        </w:rPr>
        <w:t>では</w:t>
      </w:r>
      <w:r>
        <w:rPr>
          <w:rFonts w:hint="eastAsia"/>
        </w:rPr>
        <w:t>密度が高くなればなるほど、下図のように、</w:t>
      </w:r>
      <w:r w:rsidR="00C80524">
        <w:rPr>
          <w:rFonts w:hint="eastAsia"/>
        </w:rPr>
        <w:t>パウリ排他率によって強く抑制され、引力が消滅し、代わりにクォークの重なりに起因する斥力が支配的になるという仮説があ</w:t>
      </w:r>
      <w:r w:rsidR="00C80524">
        <w:rPr>
          <w:rFonts w:hint="eastAsia"/>
        </w:rPr>
        <w:lastRenderedPageBreak/>
        <w:t>る。これを検証する。</w:t>
      </w:r>
    </w:p>
    <w:p w14:paraId="5E06B38F" w14:textId="3DF13AD0" w:rsidR="007361A5" w:rsidRDefault="007361A5" w:rsidP="00DC7682">
      <w:r w:rsidRPr="007361A5">
        <w:drawing>
          <wp:inline distT="0" distB="0" distL="0" distR="0" wp14:anchorId="6A6A06B1" wp14:editId="008F98EF">
            <wp:extent cx="1019317" cy="819264"/>
            <wp:effectExtent l="0" t="0" r="9525" b="0"/>
            <wp:docPr id="13614489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8974" name=""/>
                    <pic:cNvPicPr/>
                  </pic:nvPicPr>
                  <pic:blipFill>
                    <a:blip r:embed="rId6"/>
                    <a:stretch>
                      <a:fillRect/>
                    </a:stretch>
                  </pic:blipFill>
                  <pic:spPr>
                    <a:xfrm>
                      <a:off x="0" y="0"/>
                      <a:ext cx="1019317" cy="819264"/>
                    </a:xfrm>
                    <a:prstGeom prst="rect">
                      <a:avLst/>
                    </a:prstGeom>
                  </pic:spPr>
                </pic:pic>
              </a:graphicData>
            </a:graphic>
          </wp:inline>
        </w:drawing>
      </w:r>
    </w:p>
    <w:p w14:paraId="63949EE2" w14:textId="44846AA8" w:rsidR="007361A5" w:rsidRDefault="00C80524" w:rsidP="00DC7682">
      <w:pPr>
        <w:rPr>
          <w:rFonts w:hint="eastAsia"/>
        </w:rPr>
      </w:pPr>
      <w:r>
        <w:rPr>
          <w:rFonts w:hint="eastAsia"/>
        </w:rPr>
        <w:t>（→</w:t>
      </w:r>
      <w:r w:rsidR="00D631F3">
        <w:rPr>
          <w:rFonts w:hint="eastAsia"/>
        </w:rPr>
        <w:t>（本研究における）</w:t>
      </w:r>
      <w:r>
        <w:rPr>
          <w:rFonts w:hint="eastAsia"/>
        </w:rPr>
        <w:t>Λαの</w:t>
      </w:r>
      <w:r w:rsidR="002B3E2C">
        <w:rPr>
          <w:rFonts w:hint="eastAsia"/>
        </w:rPr>
        <w:t>フェムトスコピー</w:t>
      </w:r>
      <w:r>
        <w:rPr>
          <w:rFonts w:hint="eastAsia"/>
        </w:rPr>
        <w:t>により、原子核の中で特異的に最も高密度なα粒子（</w:t>
      </w:r>
      <w:r w:rsidRPr="00C80524">
        <w:rPr>
          <w:rFonts w:hint="eastAsia"/>
          <w:vertAlign w:val="superscript"/>
        </w:rPr>
        <w:t>4</w:t>
      </w:r>
      <w:r>
        <w:rPr>
          <w:rFonts w:hint="eastAsia"/>
        </w:rPr>
        <w:t>He、中心密度は標準原子核密度の2倍））とΛ粒子の間の短距離相互作用を調べる。また、（研究協力者である三輪が実施する）SPring-8(HYPS)、J-PARC（E86実験）における中高エネルギー領域におけるΛp散乱実験から、真空中におけるΛp間の短距離力の情報を得ることができる。これら、原子核密度が2倍の高密度化と真空中における</w:t>
      </w:r>
      <w:r w:rsidR="00D631F3">
        <w:rPr>
          <w:rFonts w:hint="eastAsia"/>
        </w:rPr>
        <w:t>ΛN間の短距離力を実験的に求め、（研究分担者である理論研究者の）神野と神谷がChiral EFT理論をベースとした理論研究との比較を行うことで、上記の</w:t>
      </w:r>
      <w:r w:rsidR="00D631F3">
        <w:rPr>
          <w:rFonts w:hint="eastAsia"/>
        </w:rPr>
        <w:t>高密度中におけるΛＮ相互作用の斥力化の有力仮説</w:t>
      </w:r>
      <w:r w:rsidR="00D631F3">
        <w:rPr>
          <w:rFonts w:hint="eastAsia"/>
        </w:rPr>
        <w:t>の検証を行う。）</w:t>
      </w:r>
    </w:p>
    <w:p w14:paraId="34A4EBC7" w14:textId="77777777" w:rsidR="002B3E2C" w:rsidRDefault="002B3E2C" w:rsidP="00DC7682"/>
    <w:p w14:paraId="24A4BD01" w14:textId="6981D3BD" w:rsidR="002B3E2C" w:rsidRDefault="002B3E2C" w:rsidP="002B3E2C">
      <w:r>
        <w:rPr>
          <w:rFonts w:hint="eastAsia"/>
        </w:rPr>
        <w:t>〇研究内容（詳細）、どこまで明らかにするか</w:t>
      </w:r>
    </w:p>
    <w:p w14:paraId="00C4B348" w14:textId="78C1983E" w:rsidR="00621C77" w:rsidRDefault="002B3E2C" w:rsidP="00DC7682">
      <w:pPr>
        <w:rPr>
          <w:rFonts w:hint="eastAsia"/>
        </w:rPr>
      </w:pPr>
      <w:r>
        <w:rPr>
          <w:rFonts w:hint="eastAsia"/>
        </w:rPr>
        <w:t>・ΣNカスプ分光（E90実験）によるΛNとΣN間の結合力の決定</w:t>
      </w:r>
      <w:r w:rsidR="00621C77">
        <w:rPr>
          <w:rFonts w:hint="eastAsia"/>
        </w:rPr>
        <w:t>（</w:t>
      </w:r>
      <w:r>
        <w:rPr>
          <w:rFonts w:hint="eastAsia"/>
        </w:rPr>
        <w:t>分担者：市川、谷田</w:t>
      </w:r>
      <w:r w:rsidR="00621C77">
        <w:rPr>
          <w:rFonts w:hint="eastAsia"/>
        </w:rPr>
        <w:t>）</w:t>
      </w:r>
    </w:p>
    <w:p w14:paraId="1EB53153" w14:textId="7D65B683" w:rsidR="00621C77" w:rsidRDefault="001523C0" w:rsidP="00621C77">
      <w:pPr>
        <w:ind w:firstLineChars="100" w:firstLine="210"/>
        <w:rPr>
          <w:rFonts w:hint="eastAsia"/>
        </w:rPr>
      </w:pPr>
      <w:r>
        <w:rPr>
          <w:rFonts w:hint="eastAsia"/>
        </w:rPr>
        <w:t>・</w:t>
      </w:r>
      <w:r w:rsidR="00433DD7">
        <w:rPr>
          <w:rFonts w:hint="eastAsia"/>
        </w:rPr>
        <w:t>［ΣNカスプの紹介］</w:t>
      </w:r>
      <w:r w:rsidR="00621C77">
        <w:rPr>
          <w:rFonts w:hint="eastAsia"/>
        </w:rPr>
        <w:t>50年ほど前に、K- d→Λpπ-反応において、Λpの不変質量を求めると、ΣN</w:t>
      </w:r>
      <w:r>
        <w:rPr>
          <w:rFonts w:hint="eastAsia"/>
        </w:rPr>
        <w:t>の閾値付近に鋭い構造が観測された（下図）。これが今日「ΣNカスプ」と呼ばれる構造である。</w:t>
      </w:r>
    </w:p>
    <w:p w14:paraId="0B1FBB51" w14:textId="25F3CD0D" w:rsidR="00621C77" w:rsidRDefault="00621C77" w:rsidP="00DC7682">
      <w:r w:rsidRPr="00621C77">
        <w:drawing>
          <wp:inline distT="0" distB="0" distL="0" distR="0" wp14:anchorId="150E24AC" wp14:editId="4C8431CA">
            <wp:extent cx="2027464" cy="2047875"/>
            <wp:effectExtent l="0" t="0" r="0" b="0"/>
            <wp:docPr id="21472697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9728" name=""/>
                    <pic:cNvPicPr/>
                  </pic:nvPicPr>
                  <pic:blipFill>
                    <a:blip r:embed="rId7"/>
                    <a:stretch>
                      <a:fillRect/>
                    </a:stretch>
                  </pic:blipFill>
                  <pic:spPr>
                    <a:xfrm>
                      <a:off x="0" y="0"/>
                      <a:ext cx="2032863" cy="2053329"/>
                    </a:xfrm>
                    <a:prstGeom prst="rect">
                      <a:avLst/>
                    </a:prstGeom>
                  </pic:spPr>
                </pic:pic>
              </a:graphicData>
            </a:graphic>
          </wp:inline>
        </w:drawing>
      </w:r>
    </w:p>
    <w:p w14:paraId="750BB2C6" w14:textId="77777777" w:rsidR="00433DD7" w:rsidRDefault="001523C0" w:rsidP="00DC7682">
      <w:r>
        <w:rPr>
          <w:rFonts w:hint="eastAsia"/>
        </w:rPr>
        <w:t xml:space="preserve">　・</w:t>
      </w:r>
      <w:r w:rsidR="00433DD7">
        <w:rPr>
          <w:rFonts w:hint="eastAsia"/>
        </w:rPr>
        <w:t>［ΣＮカスプの生成メカニズム］</w:t>
      </w:r>
    </w:p>
    <w:p w14:paraId="5413FC82" w14:textId="06643562" w:rsidR="00621C77" w:rsidRDefault="00433DD7" w:rsidP="00433DD7">
      <w:pPr>
        <w:ind w:firstLineChars="200" w:firstLine="420"/>
        <w:rPr>
          <w:rFonts w:hint="eastAsia"/>
        </w:rPr>
      </w:pPr>
      <w:r>
        <w:rPr>
          <w:rFonts w:hint="eastAsia"/>
        </w:rPr>
        <w:t>・</w:t>
      </w:r>
      <w:r w:rsidR="001523C0">
        <w:rPr>
          <w:rFonts w:hint="eastAsia"/>
        </w:rPr>
        <w:t>このΣNカスプは下図のように、中間状態で、ΣN→ΛNと転換する反応によるものだと考えられている。</w:t>
      </w:r>
    </w:p>
    <w:p w14:paraId="0B42F9B0" w14:textId="7920DC5D" w:rsidR="00621C77" w:rsidRDefault="001523C0" w:rsidP="00DC7682">
      <w:r w:rsidRPr="001523C0">
        <w:lastRenderedPageBreak/>
        <w:drawing>
          <wp:inline distT="0" distB="0" distL="0" distR="0" wp14:anchorId="7CB2D62D" wp14:editId="661AE460">
            <wp:extent cx="2581275" cy="1252576"/>
            <wp:effectExtent l="0" t="0" r="0" b="5080"/>
            <wp:docPr id="15690107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10704" name=""/>
                    <pic:cNvPicPr/>
                  </pic:nvPicPr>
                  <pic:blipFill>
                    <a:blip r:embed="rId8"/>
                    <a:stretch>
                      <a:fillRect/>
                    </a:stretch>
                  </pic:blipFill>
                  <pic:spPr>
                    <a:xfrm>
                      <a:off x="0" y="0"/>
                      <a:ext cx="2587572" cy="1255632"/>
                    </a:xfrm>
                    <a:prstGeom prst="rect">
                      <a:avLst/>
                    </a:prstGeom>
                  </pic:spPr>
                </pic:pic>
              </a:graphicData>
            </a:graphic>
          </wp:inline>
        </w:drawing>
      </w:r>
    </w:p>
    <w:p w14:paraId="620DD46E" w14:textId="6C81B07C" w:rsidR="00650BEB" w:rsidRDefault="001523C0" w:rsidP="00DC7682">
      <w:r>
        <w:rPr>
          <w:rFonts w:hint="eastAsia"/>
        </w:rPr>
        <w:t xml:space="preserve">　</w:t>
      </w:r>
      <w:r w:rsidR="00710895">
        <w:rPr>
          <w:rFonts w:hint="eastAsia"/>
        </w:rPr>
        <w:t xml:space="preserve">　</w:t>
      </w:r>
      <w:r>
        <w:rPr>
          <w:rFonts w:hint="eastAsia"/>
        </w:rPr>
        <w:t xml:space="preserve">・ΣN→ΛNの遷移振幅は、T(ΣN→ΛN)~ </w:t>
      </w:r>
      <w:proofErr w:type="spellStart"/>
      <w:r>
        <w:rPr>
          <w:rFonts w:hint="eastAsia"/>
        </w:rPr>
        <w:t>Im</w:t>
      </w:r>
      <w:proofErr w:type="spellEnd"/>
      <w:r>
        <w:rPr>
          <w:rFonts w:hint="eastAsia"/>
        </w:rPr>
        <w:t>(A</w:t>
      </w:r>
      <w:r w:rsidRPr="001523C0">
        <w:rPr>
          <w:rFonts w:hint="eastAsia"/>
          <w:vertAlign w:val="subscript"/>
        </w:rPr>
        <w:t>Σ</w:t>
      </w:r>
      <w:r>
        <w:rPr>
          <w:rFonts w:hint="eastAsia"/>
        </w:rPr>
        <w:t xml:space="preserve">) / (1 </w:t>
      </w:r>
      <w:r>
        <w:t>–</w:t>
      </w:r>
      <w:r>
        <w:rPr>
          <w:rFonts w:hint="eastAsia"/>
        </w:rPr>
        <w:t xml:space="preserve"> </w:t>
      </w:r>
      <w:proofErr w:type="spellStart"/>
      <w:r>
        <w:rPr>
          <w:rFonts w:hint="eastAsia"/>
        </w:rPr>
        <w:t>ik</w:t>
      </w:r>
      <w:proofErr w:type="spellEnd"/>
      <w:r w:rsidRPr="001523C0">
        <w:rPr>
          <w:rFonts w:hint="eastAsia"/>
          <w:vertAlign w:val="subscript"/>
        </w:rPr>
        <w:t>Σ</w:t>
      </w:r>
      <w:r>
        <w:rPr>
          <w:rFonts w:hint="eastAsia"/>
        </w:rPr>
        <w:t>A</w:t>
      </w:r>
      <w:r w:rsidRPr="001523C0">
        <w:rPr>
          <w:rFonts w:hint="eastAsia"/>
          <w:vertAlign w:val="subscript"/>
        </w:rPr>
        <w:t>Σ</w:t>
      </w:r>
      <w:r>
        <w:rPr>
          <w:rFonts w:hint="eastAsia"/>
        </w:rPr>
        <w:t>)とあらわすことができる。ここで、A</w:t>
      </w:r>
      <w:r w:rsidRPr="001523C0">
        <w:rPr>
          <w:rFonts w:hint="eastAsia"/>
          <w:vertAlign w:val="subscript"/>
        </w:rPr>
        <w:t>Σ</w:t>
      </w:r>
      <w:r>
        <w:rPr>
          <w:rFonts w:hint="eastAsia"/>
        </w:rPr>
        <w:t>はΣN間の散乱長であり、</w:t>
      </w:r>
      <w:r>
        <w:rPr>
          <w:rFonts w:hint="eastAsia"/>
        </w:rPr>
        <w:t>A</w:t>
      </w:r>
      <w:r w:rsidRPr="001523C0">
        <w:rPr>
          <w:rFonts w:hint="eastAsia"/>
          <w:vertAlign w:val="subscript"/>
        </w:rPr>
        <w:t>Σ</w:t>
      </w:r>
      <w:r w:rsidRPr="001523C0">
        <w:rPr>
          <w:rFonts w:hint="eastAsia"/>
        </w:rPr>
        <w:t>=</w:t>
      </w:r>
      <w:r>
        <w:rPr>
          <w:rFonts w:hint="eastAsia"/>
        </w:rPr>
        <w:t xml:space="preserve"> a + </w:t>
      </w:r>
      <w:proofErr w:type="spellStart"/>
      <w:r>
        <w:rPr>
          <w:rFonts w:hint="eastAsia"/>
        </w:rPr>
        <w:t>ib</w:t>
      </w:r>
      <w:proofErr w:type="spellEnd"/>
      <w:r>
        <w:rPr>
          <w:rFonts w:hint="eastAsia"/>
        </w:rPr>
        <w:t>と複素数であらわされ、実部（a）はΣN</w:t>
      </w:r>
      <w:r w:rsidR="00AF1764">
        <w:rPr>
          <w:rFonts w:hint="eastAsia"/>
        </w:rPr>
        <w:t>間</w:t>
      </w:r>
      <w:r>
        <w:rPr>
          <w:rFonts w:hint="eastAsia"/>
        </w:rPr>
        <w:t>の引力・斥力</w:t>
      </w:r>
      <w:r w:rsidR="00AF1764">
        <w:rPr>
          <w:rFonts w:hint="eastAsia"/>
        </w:rPr>
        <w:t>の大きさを、虚部（b）はΛNとΣN間の結合力を表す物理量である。</w:t>
      </w:r>
      <w:r w:rsidR="00AF1764">
        <w:rPr>
          <w:rFonts w:hint="eastAsia"/>
        </w:rPr>
        <w:t>k</w:t>
      </w:r>
      <w:r w:rsidR="00AF1764" w:rsidRPr="001523C0">
        <w:rPr>
          <w:rFonts w:hint="eastAsia"/>
          <w:vertAlign w:val="subscript"/>
        </w:rPr>
        <w:t>Σ</w:t>
      </w:r>
      <w:r w:rsidR="00AF1764">
        <w:rPr>
          <w:rFonts w:hint="eastAsia"/>
        </w:rPr>
        <w:t>はΣN系での相対運動量である。このように遷移振幅がΣN系の相対運動量と散乱長で記述できるため、実験で観測される反応率（スペクトル強度）Rはこの振幅の絶対値の2乗|T|</w:t>
      </w:r>
      <w:r w:rsidR="00AF1764" w:rsidRPr="00AF1764">
        <w:rPr>
          <w:rFonts w:hint="eastAsia"/>
          <w:vertAlign w:val="superscript"/>
        </w:rPr>
        <w:t>2</w:t>
      </w:r>
      <w:r w:rsidR="00AF1764">
        <w:rPr>
          <w:rFonts w:hint="eastAsia"/>
        </w:rPr>
        <w:t>に比例するとして、R∝1/|(1+</w:t>
      </w:r>
      <w:r w:rsidR="00AF1764">
        <w:rPr>
          <w:rFonts w:hint="eastAsia"/>
        </w:rPr>
        <w:t xml:space="preserve"> </w:t>
      </w:r>
      <w:proofErr w:type="spellStart"/>
      <w:r w:rsidR="00AF1764">
        <w:rPr>
          <w:rFonts w:hint="eastAsia"/>
        </w:rPr>
        <w:t>ik</w:t>
      </w:r>
      <w:proofErr w:type="spellEnd"/>
      <w:r w:rsidR="00AF1764" w:rsidRPr="001523C0">
        <w:rPr>
          <w:rFonts w:hint="eastAsia"/>
          <w:vertAlign w:val="subscript"/>
        </w:rPr>
        <w:t>Σ</w:t>
      </w:r>
      <w:r w:rsidR="00AF1764">
        <w:rPr>
          <w:rFonts w:hint="eastAsia"/>
        </w:rPr>
        <w:t>b)-</w:t>
      </w:r>
      <w:proofErr w:type="spellStart"/>
      <w:r w:rsidR="00AF1764">
        <w:rPr>
          <w:rFonts w:hint="eastAsia"/>
        </w:rPr>
        <w:t>i</w:t>
      </w:r>
      <w:r w:rsidR="00AF1764">
        <w:rPr>
          <w:rFonts w:hint="eastAsia"/>
        </w:rPr>
        <w:t>k</w:t>
      </w:r>
      <w:proofErr w:type="spellEnd"/>
      <w:r w:rsidR="00AF1764" w:rsidRPr="001523C0">
        <w:rPr>
          <w:rFonts w:hint="eastAsia"/>
          <w:vertAlign w:val="subscript"/>
        </w:rPr>
        <w:t>Σ</w:t>
      </w:r>
      <w:r w:rsidR="00AF1764" w:rsidRPr="00AF1764">
        <w:rPr>
          <w:rFonts w:hint="eastAsia"/>
        </w:rPr>
        <w:t>a</w:t>
      </w:r>
      <w:r w:rsidR="00AF1764">
        <w:rPr>
          <w:rFonts w:hint="eastAsia"/>
        </w:rPr>
        <w:t>|</w:t>
      </w:r>
      <w:r w:rsidR="00AF1764" w:rsidRPr="00AF1764">
        <w:rPr>
          <w:rFonts w:hint="eastAsia"/>
          <w:vertAlign w:val="superscript"/>
        </w:rPr>
        <w:t>2</w:t>
      </w:r>
      <w:r w:rsidR="00AF1764">
        <w:rPr>
          <w:rFonts w:hint="eastAsia"/>
        </w:rPr>
        <w:t>とあらわされる。ここで、ΣNの閾値よりも上のエネルギー</w:t>
      </w:r>
      <w:r w:rsidR="00650BEB">
        <w:rPr>
          <w:rFonts w:hint="eastAsia"/>
        </w:rPr>
        <w:t>Ｅ(=M(Λp))</w:t>
      </w:r>
      <w:r w:rsidR="00AF1764">
        <w:rPr>
          <w:rFonts w:hint="eastAsia"/>
        </w:rPr>
        <w:t>では、</w:t>
      </w:r>
      <w:r w:rsidR="00650BEB">
        <w:rPr>
          <w:rFonts w:hint="eastAsia"/>
        </w:rPr>
        <w:t>k</w:t>
      </w:r>
      <w:r w:rsidR="00650BEB" w:rsidRPr="00650BEB">
        <w:rPr>
          <w:rFonts w:hint="eastAsia"/>
          <w:vertAlign w:val="subscript"/>
        </w:rPr>
        <w:t>Σ</w:t>
      </w:r>
      <w:r w:rsidR="00650BEB">
        <w:rPr>
          <w:rFonts w:hint="eastAsia"/>
        </w:rPr>
        <w:t>~ √2μE(μは換算質量)となることから、R~ 4πb/((1+k</w:t>
      </w:r>
      <w:r w:rsidR="00650BEB" w:rsidRPr="00650BEB">
        <w:rPr>
          <w:rFonts w:hint="eastAsia"/>
          <w:vertAlign w:val="subscript"/>
        </w:rPr>
        <w:t>Σ</w:t>
      </w:r>
      <w:r w:rsidR="00650BEB">
        <w:rPr>
          <w:rFonts w:hint="eastAsia"/>
        </w:rPr>
        <w:t>b)</w:t>
      </w:r>
      <w:r w:rsidR="00650BEB" w:rsidRPr="00650BEB">
        <w:rPr>
          <w:rFonts w:hint="eastAsia"/>
          <w:vertAlign w:val="superscript"/>
        </w:rPr>
        <w:t>2</w:t>
      </w:r>
      <w:r w:rsidR="00650BEB">
        <w:rPr>
          <w:rFonts w:hint="eastAsia"/>
        </w:rPr>
        <w:t xml:space="preserve"> +(</w:t>
      </w:r>
      <w:r w:rsidR="00650BEB" w:rsidRPr="00650BEB">
        <w:rPr>
          <w:rFonts w:hint="eastAsia"/>
        </w:rPr>
        <w:t xml:space="preserve"> </w:t>
      </w:r>
      <w:r w:rsidR="00650BEB">
        <w:rPr>
          <w:rFonts w:hint="eastAsia"/>
        </w:rPr>
        <w:t>k</w:t>
      </w:r>
      <w:r w:rsidR="00650BEB" w:rsidRPr="00650BEB">
        <w:rPr>
          <w:rFonts w:hint="eastAsia"/>
          <w:vertAlign w:val="subscript"/>
        </w:rPr>
        <w:t>Σ</w:t>
      </w:r>
      <w:r w:rsidR="00650BEB">
        <w:rPr>
          <w:rFonts w:hint="eastAsia"/>
        </w:rPr>
        <w:t>a)</w:t>
      </w:r>
      <w:r w:rsidR="00650BEB" w:rsidRPr="00650BEB">
        <w:rPr>
          <w:rFonts w:hint="eastAsia"/>
          <w:vertAlign w:val="superscript"/>
        </w:rPr>
        <w:t>2</w:t>
      </w:r>
      <w:r w:rsidR="00650BEB">
        <w:rPr>
          <w:rFonts w:hint="eastAsia"/>
        </w:rPr>
        <w:t>)となる一方で、閾値よりも下のエネルギーでは仮想的な過程として、解析接続により、</w:t>
      </w:r>
      <w:r w:rsidR="00650BEB">
        <w:rPr>
          <w:rFonts w:hint="eastAsia"/>
        </w:rPr>
        <w:t>k</w:t>
      </w:r>
      <w:r w:rsidR="00650BEB" w:rsidRPr="00650BEB">
        <w:rPr>
          <w:rFonts w:hint="eastAsia"/>
          <w:vertAlign w:val="subscript"/>
        </w:rPr>
        <w:t>Σ</w:t>
      </w:r>
      <w:r w:rsidR="00650BEB" w:rsidRPr="00650BEB">
        <w:rPr>
          <w:rFonts w:hint="eastAsia"/>
        </w:rPr>
        <w:t>→</w:t>
      </w:r>
      <w:proofErr w:type="spellStart"/>
      <w:r w:rsidR="00650BEB" w:rsidRPr="00650BEB">
        <w:rPr>
          <w:rFonts w:hint="eastAsia"/>
        </w:rPr>
        <w:t>i|</w:t>
      </w:r>
      <w:r w:rsidR="00650BEB" w:rsidRPr="00650BEB">
        <w:rPr>
          <w:rFonts w:hint="eastAsia"/>
        </w:rPr>
        <w:t>k</w:t>
      </w:r>
      <w:proofErr w:type="spellEnd"/>
      <w:r w:rsidR="00650BEB" w:rsidRPr="00650BEB">
        <w:rPr>
          <w:rFonts w:hint="eastAsia"/>
          <w:vertAlign w:val="subscript"/>
        </w:rPr>
        <w:t>Σ</w:t>
      </w:r>
      <w:r w:rsidR="00650BEB" w:rsidRPr="00650BEB">
        <w:rPr>
          <w:rFonts w:hint="eastAsia"/>
        </w:rPr>
        <w:t>|</w:t>
      </w:r>
      <w:r w:rsidR="00650BEB">
        <w:rPr>
          <w:rFonts w:hint="eastAsia"/>
        </w:rPr>
        <w:t>となり、Ｒ~</w:t>
      </w:r>
      <w:r w:rsidR="00650BEB">
        <w:rPr>
          <w:rFonts w:hint="eastAsia"/>
        </w:rPr>
        <w:t xml:space="preserve"> 4πb/((1</w:t>
      </w:r>
      <w:r w:rsidR="00650BEB">
        <w:rPr>
          <w:rFonts w:hint="eastAsia"/>
        </w:rPr>
        <w:t>-</w:t>
      </w:r>
      <w:r w:rsidR="00650BEB">
        <w:rPr>
          <w:rFonts w:hint="eastAsia"/>
        </w:rPr>
        <w:t>k</w:t>
      </w:r>
      <w:r w:rsidR="00650BEB" w:rsidRPr="00650BEB">
        <w:rPr>
          <w:rFonts w:hint="eastAsia"/>
          <w:vertAlign w:val="subscript"/>
        </w:rPr>
        <w:t>Σ</w:t>
      </w:r>
      <w:r w:rsidR="00650BEB">
        <w:rPr>
          <w:rFonts w:hint="eastAsia"/>
        </w:rPr>
        <w:t>|a|</w:t>
      </w:r>
      <w:r w:rsidR="00650BEB">
        <w:rPr>
          <w:rFonts w:hint="eastAsia"/>
        </w:rPr>
        <w:t>)</w:t>
      </w:r>
      <w:r w:rsidR="00650BEB" w:rsidRPr="00650BEB">
        <w:rPr>
          <w:rFonts w:hint="eastAsia"/>
          <w:vertAlign w:val="superscript"/>
        </w:rPr>
        <w:t>2</w:t>
      </w:r>
      <w:r w:rsidR="00650BEB">
        <w:rPr>
          <w:rFonts w:hint="eastAsia"/>
        </w:rPr>
        <w:t xml:space="preserve"> +(</w:t>
      </w:r>
      <w:r w:rsidR="00650BEB" w:rsidRPr="00650BEB">
        <w:rPr>
          <w:rFonts w:hint="eastAsia"/>
        </w:rPr>
        <w:t xml:space="preserve"> </w:t>
      </w:r>
      <w:r w:rsidR="00650BEB">
        <w:rPr>
          <w:rFonts w:hint="eastAsia"/>
        </w:rPr>
        <w:t>k</w:t>
      </w:r>
      <w:r w:rsidR="00650BEB" w:rsidRPr="00650BEB">
        <w:rPr>
          <w:rFonts w:hint="eastAsia"/>
          <w:vertAlign w:val="subscript"/>
        </w:rPr>
        <w:t>Σ</w:t>
      </w:r>
      <w:r w:rsidR="00650BEB">
        <w:rPr>
          <w:rFonts w:hint="eastAsia"/>
        </w:rPr>
        <w:t>b</w:t>
      </w:r>
      <w:r w:rsidR="00650BEB">
        <w:rPr>
          <w:rFonts w:hint="eastAsia"/>
        </w:rPr>
        <w:t>)</w:t>
      </w:r>
      <w:r w:rsidR="00650BEB" w:rsidRPr="00650BEB">
        <w:rPr>
          <w:rFonts w:hint="eastAsia"/>
          <w:vertAlign w:val="superscript"/>
        </w:rPr>
        <w:t>2</w:t>
      </w:r>
      <w:r w:rsidR="00650BEB">
        <w:rPr>
          <w:rFonts w:hint="eastAsia"/>
        </w:rPr>
        <w:t>)</w:t>
      </w:r>
      <w:r w:rsidR="00650BEB">
        <w:rPr>
          <w:rFonts w:hint="eastAsia"/>
        </w:rPr>
        <w:t>とあらわされる。</w:t>
      </w:r>
    </w:p>
    <w:p w14:paraId="644BB29F" w14:textId="5FDC8347" w:rsidR="00710895" w:rsidRPr="00650BEB" w:rsidRDefault="00710895" w:rsidP="00DC7682">
      <w:pPr>
        <w:rPr>
          <w:rFonts w:hint="eastAsia"/>
        </w:rPr>
      </w:pPr>
      <w:r>
        <w:rPr>
          <w:rFonts w:hint="eastAsia"/>
        </w:rPr>
        <w:t xml:space="preserve">　・［ΣＮカスプから散乱長の決定する手法の解説］</w:t>
      </w:r>
    </w:p>
    <w:p w14:paraId="2F976308" w14:textId="47106B02" w:rsidR="001523C0" w:rsidRPr="00AF1764" w:rsidRDefault="00650BEB" w:rsidP="00DC7682">
      <w:pPr>
        <w:rPr>
          <w:rFonts w:hint="eastAsia"/>
        </w:rPr>
      </w:pPr>
      <w:r>
        <w:rPr>
          <w:rFonts w:hint="eastAsia"/>
        </w:rPr>
        <w:t xml:space="preserve">　</w:t>
      </w:r>
      <w:r w:rsidR="00710895">
        <w:rPr>
          <w:rFonts w:hint="eastAsia"/>
        </w:rPr>
        <w:t xml:space="preserve">　</w:t>
      </w:r>
      <w:r>
        <w:rPr>
          <w:rFonts w:hint="eastAsia"/>
        </w:rPr>
        <w:t>・上記の式を図示したのが、下図である。ここでは、様々なaとｂの値を代入して、カスプの形状を図示している。このように、特徴的な非対称なカスプ形状が</w:t>
      </w:r>
      <w:r w:rsidR="008E1519">
        <w:rPr>
          <w:rFonts w:hint="eastAsia"/>
        </w:rPr>
        <w:t>ΣＮ</w:t>
      </w:r>
      <w:r>
        <w:rPr>
          <w:rFonts w:hint="eastAsia"/>
        </w:rPr>
        <w:t>散乱長</w:t>
      </w:r>
      <w:proofErr w:type="spellStart"/>
      <w:r w:rsidR="008E1519">
        <w:rPr>
          <w:rFonts w:hint="eastAsia"/>
        </w:rPr>
        <w:t>a+ib</w:t>
      </w:r>
      <w:proofErr w:type="spellEnd"/>
      <w:r w:rsidR="008E1519">
        <w:rPr>
          <w:rFonts w:hint="eastAsia"/>
        </w:rPr>
        <w:t>に強く依存することを利用して、高精度でΣＮカスプの形状を測定して、逆解きすることで、散乱長を求める。</w:t>
      </w:r>
    </w:p>
    <w:p w14:paraId="006A9151" w14:textId="30F0BC26" w:rsidR="001523C0" w:rsidRPr="00650BEB" w:rsidRDefault="00650BEB" w:rsidP="00DC7682">
      <w:r w:rsidRPr="00650BEB">
        <w:drawing>
          <wp:inline distT="0" distB="0" distL="0" distR="0" wp14:anchorId="1E6EC417" wp14:editId="173A8E2E">
            <wp:extent cx="5400040" cy="2561590"/>
            <wp:effectExtent l="0" t="0" r="0" b="0"/>
            <wp:docPr id="18292407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40728" name=""/>
                    <pic:cNvPicPr/>
                  </pic:nvPicPr>
                  <pic:blipFill>
                    <a:blip r:embed="rId9"/>
                    <a:stretch>
                      <a:fillRect/>
                    </a:stretch>
                  </pic:blipFill>
                  <pic:spPr>
                    <a:xfrm>
                      <a:off x="0" y="0"/>
                      <a:ext cx="5400040" cy="2561590"/>
                    </a:xfrm>
                    <a:prstGeom prst="rect">
                      <a:avLst/>
                    </a:prstGeom>
                  </pic:spPr>
                </pic:pic>
              </a:graphicData>
            </a:graphic>
          </wp:inline>
        </w:drawing>
      </w:r>
    </w:p>
    <w:p w14:paraId="66333FF1" w14:textId="46CC8B19" w:rsidR="00710895" w:rsidRDefault="00710895" w:rsidP="00710895">
      <w:r>
        <w:rPr>
          <w:rFonts w:hint="eastAsia"/>
        </w:rPr>
        <w:t xml:space="preserve">　・［E90実験の解説］</w:t>
      </w:r>
    </w:p>
    <w:p w14:paraId="21EC62E6" w14:textId="01FDABFF" w:rsidR="008E1519" w:rsidRDefault="008E1519" w:rsidP="00710895">
      <w:r>
        <w:rPr>
          <w:rFonts w:hint="eastAsia"/>
        </w:rPr>
        <w:t xml:space="preserve">　</w:t>
      </w:r>
      <w:r w:rsidR="00710895">
        <w:rPr>
          <w:rFonts w:hint="eastAsia"/>
        </w:rPr>
        <w:t xml:space="preserve">　</w:t>
      </w:r>
      <w:r>
        <w:rPr>
          <w:rFonts w:hint="eastAsia"/>
        </w:rPr>
        <w:t>・</w:t>
      </w:r>
      <w:r w:rsidRPr="008E1519">
        <w:t>E90実験では、高運動量分解能を特徴とする K1.8ビームラインスペクトロメータおよびS-2Sスペクトロメータを使用し、ビームK</w:t>
      </w:r>
      <w:r w:rsidRPr="008E1519">
        <w:rPr>
          <w:rFonts w:ascii="Cambria Math" w:hAnsi="Cambria Math" w:cs="Cambria Math"/>
        </w:rPr>
        <w:t>⁻</w:t>
      </w:r>
      <w:r w:rsidRPr="008E1519">
        <w:t xml:space="preserve"> および散乱π</w:t>
      </w:r>
      <w:r w:rsidRPr="008E1519">
        <w:rPr>
          <w:rFonts w:ascii="Cambria Math" w:hAnsi="Cambria Math" w:cs="Cambria Math"/>
        </w:rPr>
        <w:t>⁻</w:t>
      </w:r>
      <w:r w:rsidRPr="008E1519">
        <w:t>を測定する。これにより、ミッシングマス法を用いて ΣN カスプの質量スペクトルを、過去最高の</w:t>
      </w:r>
      <w:r w:rsidRPr="008E1519">
        <w:rPr>
          <w:b/>
          <w:bCs/>
        </w:rPr>
        <w:t>0.4 MeV</w:t>
      </w:r>
      <w:r w:rsidRPr="008E1519">
        <w:t>（</w:t>
      </w:r>
      <w:r w:rsidRPr="008E1519">
        <w:rPr>
          <w:b/>
          <w:bCs/>
        </w:rPr>
        <w:t>σ</w:t>
      </w:r>
      <w:r w:rsidRPr="008E1519">
        <w:t>）と</w:t>
      </w:r>
      <w:r w:rsidRPr="008E1519">
        <w:lastRenderedPageBreak/>
        <w:t xml:space="preserve">いう分解能で測定する。さらに、三次元飛跡検出器 </w:t>
      </w:r>
      <w:proofErr w:type="spellStart"/>
      <w:r w:rsidRPr="008E1519">
        <w:t>HypTPC</w:t>
      </w:r>
      <w:proofErr w:type="spellEnd"/>
      <w:r w:rsidRPr="008E1519">
        <w:t xml:space="preserve"> を用いて</w:t>
      </w:r>
      <w:proofErr w:type="spellStart"/>
      <w:r w:rsidRPr="008E1519">
        <w:t>Λp</w:t>
      </w:r>
      <w:proofErr w:type="spellEnd"/>
      <w:r w:rsidRPr="008E1519">
        <w:t>対を同時に測定することで、準自由過程に起因するバックグラウンドを大幅に抑制する。</w:t>
      </w:r>
      <w:r>
        <w:rPr>
          <w:rFonts w:hint="eastAsia"/>
        </w:rPr>
        <w:t xml:space="preserve">上図のように、すでにΣＮカスプ自身は測定されているが、これらの測定は泡箱による測定であるため、統計と分解能が乏しく、カスプの形状から散乱長を決定する精度を有してなかった。E90実験は、J-PARCの大強度Ｋ中間子ビームと高分解能スペクトルメータを用いることで、この問題を解決し、0.3 </w:t>
      </w:r>
      <w:proofErr w:type="spellStart"/>
      <w:r>
        <w:rPr>
          <w:rFonts w:hint="eastAsia"/>
        </w:rPr>
        <w:t>fm</w:t>
      </w:r>
      <w:proofErr w:type="spellEnd"/>
      <w:r>
        <w:rPr>
          <w:rFonts w:hint="eastAsia"/>
        </w:rPr>
        <w:t>の精度でΣＮ散乱長を決定する。</w:t>
      </w:r>
    </w:p>
    <w:p w14:paraId="74B9D19B" w14:textId="0266F7CE" w:rsidR="00710895" w:rsidRPr="00710895" w:rsidRDefault="00710895" w:rsidP="00710895">
      <w:pPr>
        <w:rPr>
          <w:rFonts w:hint="eastAsia"/>
        </w:rPr>
      </w:pPr>
      <w:r>
        <w:rPr>
          <w:rFonts w:hint="eastAsia"/>
        </w:rPr>
        <w:t xml:space="preserve">　・［強調したい事項］</w:t>
      </w:r>
    </w:p>
    <w:p w14:paraId="686285E9" w14:textId="77777777" w:rsidR="00710895" w:rsidRDefault="008E1519" w:rsidP="00710895">
      <w:pPr>
        <w:ind w:firstLineChars="200" w:firstLine="420"/>
      </w:pPr>
      <w:r>
        <w:rPr>
          <w:rFonts w:hint="eastAsia"/>
        </w:rPr>
        <w:t>・上述のように、ΣＮ散乱長の虚部bがΣＮとΛＮ間の結合力を示すという</w:t>
      </w:r>
      <w:r w:rsidR="000D6D45">
        <w:rPr>
          <w:rFonts w:hint="eastAsia"/>
        </w:rPr>
        <w:t>こと</w:t>
      </w:r>
      <w:r>
        <w:rPr>
          <w:rFonts w:hint="eastAsia"/>
        </w:rPr>
        <w:t>を強調したい。</w:t>
      </w:r>
    </w:p>
    <w:p w14:paraId="5D006F36" w14:textId="2335F772" w:rsidR="008E1519" w:rsidRDefault="008E1519" w:rsidP="00710895">
      <w:pPr>
        <w:ind w:firstLineChars="200" w:firstLine="420"/>
        <w:rPr>
          <w:rFonts w:hint="eastAsia"/>
        </w:rPr>
      </w:pPr>
      <w:r>
        <w:rPr>
          <w:rFonts w:hint="eastAsia"/>
        </w:rPr>
        <w:t>・E90実験は、市川・谷田で実験を提案した実験であり、両名が実験責任者である。</w:t>
      </w:r>
    </w:p>
    <w:p w14:paraId="4EDD9D9B" w14:textId="77777777" w:rsidR="008E1519" w:rsidRPr="00710895" w:rsidRDefault="008E1519" w:rsidP="00DC7682"/>
    <w:p w14:paraId="4A28CA90" w14:textId="77777777" w:rsidR="000D6D45" w:rsidRDefault="000D6D45" w:rsidP="00DC7682">
      <w:pPr>
        <w:rPr>
          <w:rFonts w:hint="eastAsia"/>
        </w:rPr>
      </w:pPr>
    </w:p>
    <w:p w14:paraId="2FEF95DC" w14:textId="6D024F1F" w:rsidR="008E1519" w:rsidRDefault="008E1519" w:rsidP="00DC7682">
      <w:r>
        <w:rPr>
          <w:rFonts w:hint="eastAsia"/>
        </w:rPr>
        <w:t>・</w:t>
      </w:r>
      <w:r>
        <w:rPr>
          <w:rFonts w:hint="eastAsia"/>
        </w:rPr>
        <w:t>αΛ</w:t>
      </w:r>
      <w:r w:rsidR="000D6D45">
        <w:rPr>
          <w:rFonts w:hint="eastAsia"/>
        </w:rPr>
        <w:t>フェムトスコピーによる高密度媒質中におけるΛN短距離力の解明（分担者：市川・佐甲・大浦）</w:t>
      </w:r>
    </w:p>
    <w:p w14:paraId="728B2734" w14:textId="1088F07D" w:rsidR="008E1519" w:rsidRDefault="000D6D45" w:rsidP="00DC7682">
      <w:r>
        <w:rPr>
          <w:rFonts w:hint="eastAsia"/>
        </w:rPr>
        <w:t xml:space="preserve">　・</w:t>
      </w:r>
      <w:r w:rsidR="00433DD7">
        <w:rPr>
          <w:rFonts w:hint="eastAsia"/>
        </w:rPr>
        <w:t>［</w:t>
      </w:r>
      <w:r w:rsidR="00710895">
        <w:rPr>
          <w:rFonts w:hint="eastAsia"/>
        </w:rPr>
        <w:t>α</w:t>
      </w:r>
      <w:r w:rsidR="00433DD7">
        <w:rPr>
          <w:rFonts w:hint="eastAsia"/>
        </w:rPr>
        <w:t>Λ</w:t>
      </w:r>
      <w:r w:rsidR="00710895">
        <w:rPr>
          <w:rFonts w:hint="eastAsia"/>
        </w:rPr>
        <w:t>相互作用（ポテンシャル）に関する現状理解</w:t>
      </w:r>
      <w:r w:rsidR="00433DD7">
        <w:rPr>
          <w:rFonts w:hint="eastAsia"/>
        </w:rPr>
        <w:t>］</w:t>
      </w:r>
    </w:p>
    <w:p w14:paraId="62647ECB" w14:textId="44610D3C" w:rsidR="005A2829" w:rsidRDefault="005A2829" w:rsidP="00DC7682">
      <w:pPr>
        <w:rPr>
          <w:rFonts w:hint="eastAsia"/>
        </w:rPr>
      </w:pPr>
      <w:r>
        <w:rPr>
          <w:rFonts w:ascii="Times New Roman" w:eastAsia="ＭＳ 明朝" w:cs="Times New Roman"/>
          <w:noProof/>
          <w:sz w:val="22"/>
        </w:rPr>
        <w:drawing>
          <wp:anchor distT="0" distB="0" distL="114300" distR="114300" simplePos="0" relativeHeight="251661312" behindDoc="0" locked="0" layoutInCell="1" allowOverlap="1" wp14:anchorId="7E884B89" wp14:editId="1176E114">
            <wp:simplePos x="0" y="0"/>
            <wp:positionH relativeFrom="margin">
              <wp:posOffset>85725</wp:posOffset>
            </wp:positionH>
            <wp:positionV relativeFrom="paragraph">
              <wp:posOffset>2063750</wp:posOffset>
            </wp:positionV>
            <wp:extent cx="1859280" cy="1714500"/>
            <wp:effectExtent l="0" t="0" r="7620" b="0"/>
            <wp:wrapTopAndBottom/>
            <wp:docPr id="1873699221"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76421" b="50820"/>
                    <a:stretch>
                      <a:fillRect/>
                    </a:stretch>
                  </pic:blipFill>
                  <pic:spPr bwMode="auto">
                    <a:xfrm>
                      <a:off x="0" y="0"/>
                      <a:ext cx="1859280" cy="1714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0895">
        <w:rPr>
          <w:rFonts w:hint="eastAsia"/>
        </w:rPr>
        <w:t xml:space="preserve">　　・</w:t>
      </w:r>
      <w:r w:rsidR="008F7AF1">
        <w:rPr>
          <w:rFonts w:hint="eastAsia"/>
        </w:rPr>
        <w:t>α－Λの相互作用については、</w:t>
      </w:r>
      <w:r w:rsidR="008F7AF1" w:rsidRPr="008F7AF1">
        <w:rPr>
          <w:rFonts w:hint="eastAsia"/>
          <w:vertAlign w:val="superscript"/>
        </w:rPr>
        <w:t>5</w:t>
      </w:r>
      <w:r w:rsidR="008F7AF1" w:rsidRPr="008F7AF1">
        <w:rPr>
          <w:rFonts w:hint="eastAsia"/>
          <w:vertAlign w:val="subscript"/>
        </w:rPr>
        <w:t>Λ</w:t>
      </w:r>
      <w:r w:rsidR="008F7AF1">
        <w:rPr>
          <w:rFonts w:hint="eastAsia"/>
        </w:rPr>
        <w:t>Heのハイパー核の束縛エネルギーによって、平均化した相互作用の大きさについては、強い制限がついている。しかし、上記のようにハイペロンパズルに直結するポテンシャル形状については、不定性が大きい。下図に、複数の理論モデルによるポテンシャルを（A, B, C, D）であらわしている。この全てのポテンシャルは</w:t>
      </w:r>
      <w:r w:rsidR="008F7AF1" w:rsidRPr="008F7AF1">
        <w:rPr>
          <w:rFonts w:hint="eastAsia"/>
          <w:vertAlign w:val="superscript"/>
        </w:rPr>
        <w:t>5</w:t>
      </w:r>
      <w:r w:rsidR="008F7AF1" w:rsidRPr="008F7AF1">
        <w:rPr>
          <w:rFonts w:hint="eastAsia"/>
          <w:vertAlign w:val="subscript"/>
        </w:rPr>
        <w:t>Λ</w:t>
      </w:r>
      <w:r w:rsidR="008F7AF1">
        <w:rPr>
          <w:rFonts w:hint="eastAsia"/>
        </w:rPr>
        <w:t>Heのハイパー核の束縛エネルギー</w:t>
      </w:r>
      <w:r w:rsidR="008F7AF1">
        <w:rPr>
          <w:rFonts w:hint="eastAsia"/>
        </w:rPr>
        <w:t>3.1 MeVを再現するものになっているが（相対距離rの全領域にわたって積分するとほぼ同じ値になる）、ポテンシャルの形状はモデルごとに大きく異なる。ここで、いくつかのモデルは短距離領域において、強い斥力を示し</w:t>
      </w:r>
      <w:r>
        <w:rPr>
          <w:rFonts w:hint="eastAsia"/>
        </w:rPr>
        <w:t>ている</w:t>
      </w:r>
      <w:r w:rsidR="008F7AF1">
        <w:rPr>
          <w:rFonts w:hint="eastAsia"/>
        </w:rPr>
        <w:t>（顕著な例はC）</w:t>
      </w:r>
      <w:r>
        <w:rPr>
          <w:rFonts w:hint="eastAsia"/>
        </w:rPr>
        <w:t>一方で、引力芯の形状をしているポテンシャルも存在する（D）。上述のように、ハイペロンパズルをΛの斥力で理解するためには、Cのような強い斥力が必要になる。</w:t>
      </w:r>
    </w:p>
    <w:p w14:paraId="5B6FAE30" w14:textId="77777777" w:rsidR="008F7AF1" w:rsidRDefault="008F7AF1" w:rsidP="00DC7682"/>
    <w:p w14:paraId="21B2EFC4" w14:textId="553C728D" w:rsidR="005A2829" w:rsidRDefault="005A2829" w:rsidP="00DC7682">
      <w:r>
        <w:rPr>
          <w:rFonts w:hint="eastAsia"/>
        </w:rPr>
        <w:t xml:space="preserve">　・</w:t>
      </w:r>
      <w:r w:rsidR="007B030F">
        <w:rPr>
          <w:rFonts w:hint="eastAsia"/>
        </w:rPr>
        <w:t>［フェムトスコピーの説明］</w:t>
      </w:r>
    </w:p>
    <w:p w14:paraId="1C48E87D" w14:textId="32597846" w:rsidR="007B030F" w:rsidRDefault="007B030F" w:rsidP="007B030F">
      <w:r>
        <w:rPr>
          <w:rFonts w:hint="eastAsia"/>
        </w:rPr>
        <w:t xml:space="preserve">　　・2010年代後半より、</w:t>
      </w:r>
      <w:r w:rsidRPr="007B030F">
        <w:t>重イオン衝突や陽子衝突において生成されたハドロン対の相対運動量分布（相関関数）を測定することで、ハドロン間相互作用を調べる手法である「フェムトスコピー」が発展してきた。二粒子間の相対運動量(k*)に対する実データ（Real event）</w:t>
      </w:r>
      <w:r w:rsidRPr="007B030F">
        <w:lastRenderedPageBreak/>
        <w:t>と、混合事象（Mixed event）との比をとることで、相関関数 C(k*)= Real event(k*)／Mixed event(k*) を算出する。この相関関数は、粒子対の発生点における空間的な広がり（ソースサイズ）および粒子間の相互作用を反映した相対波動関数に依存する</w:t>
      </w:r>
      <w:r>
        <w:rPr>
          <w:rFonts w:hint="eastAsia"/>
        </w:rPr>
        <w:t>。</w:t>
      </w:r>
    </w:p>
    <w:p w14:paraId="46782D7D" w14:textId="54CD0C11" w:rsidR="007B030F" w:rsidRDefault="007B030F" w:rsidP="00DC7682">
      <w:r w:rsidRPr="007B030F">
        <w:drawing>
          <wp:inline distT="0" distB="0" distL="0" distR="0" wp14:anchorId="5954CCCE" wp14:editId="2541D281">
            <wp:extent cx="1657581" cy="1600423"/>
            <wp:effectExtent l="0" t="0" r="0" b="0"/>
            <wp:docPr id="1709187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744" name=""/>
                    <pic:cNvPicPr/>
                  </pic:nvPicPr>
                  <pic:blipFill>
                    <a:blip r:embed="rId11"/>
                    <a:stretch>
                      <a:fillRect/>
                    </a:stretch>
                  </pic:blipFill>
                  <pic:spPr>
                    <a:xfrm>
                      <a:off x="0" y="0"/>
                      <a:ext cx="1657581" cy="1600423"/>
                    </a:xfrm>
                    <a:prstGeom prst="rect">
                      <a:avLst/>
                    </a:prstGeom>
                  </pic:spPr>
                </pic:pic>
              </a:graphicData>
            </a:graphic>
          </wp:inline>
        </w:drawing>
      </w:r>
    </w:p>
    <w:p w14:paraId="191FAB31" w14:textId="77777777" w:rsidR="007B030F" w:rsidRDefault="007B030F" w:rsidP="00DC7682"/>
    <w:p w14:paraId="721F1259" w14:textId="244C4182" w:rsidR="00E26ABA" w:rsidRPr="007B030F" w:rsidRDefault="007B030F" w:rsidP="00DC7682">
      <w:pPr>
        <w:rPr>
          <w:rFonts w:hint="eastAsia"/>
        </w:rPr>
      </w:pPr>
      <w:r>
        <w:rPr>
          <w:rFonts w:hint="eastAsia"/>
        </w:rPr>
        <w:t xml:space="preserve">　・［</w:t>
      </w:r>
      <w:r>
        <w:rPr>
          <w:rFonts w:hint="eastAsia"/>
        </w:rPr>
        <w:t>αΛフェムトスコピーの理論</w:t>
      </w:r>
      <w:r w:rsidR="00E26ABA">
        <w:rPr>
          <w:rFonts w:hint="eastAsia"/>
        </w:rPr>
        <w:t>予想］（研究分担者：神野・神谷によるもの）</w:t>
      </w:r>
    </w:p>
    <w:p w14:paraId="63359CE8" w14:textId="2A4DCE62" w:rsidR="00E26ABA" w:rsidRDefault="00E26ABA" w:rsidP="00DC7682">
      <w:pPr>
        <w:rPr>
          <w:rFonts w:hint="eastAsia"/>
        </w:rPr>
      </w:pPr>
      <w:r>
        <w:rPr>
          <w:rFonts w:hint="eastAsia"/>
        </w:rPr>
        <w:t xml:space="preserve">　　・上記のΛαのポテンシャルを基に、研究分担者の神野・神谷による相関関数の計算が行われている（下図。PRC110, 014001（2024）.）</w:t>
      </w:r>
      <w:r w:rsidR="00E31497">
        <w:rPr>
          <w:rFonts w:hint="eastAsia"/>
        </w:rPr>
        <w:t xml:space="preserve">。下図は、それぞれ、ソースサイズがR=1, 3, </w:t>
      </w:r>
      <w:r w:rsidR="008F49DE">
        <w:rPr>
          <w:rFonts w:hint="eastAsia"/>
        </w:rPr>
        <w:t xml:space="preserve">5 </w:t>
      </w:r>
      <w:proofErr w:type="spellStart"/>
      <w:r w:rsidR="008F49DE">
        <w:rPr>
          <w:rFonts w:hint="eastAsia"/>
        </w:rPr>
        <w:t>fm</w:t>
      </w:r>
      <w:proofErr w:type="spellEnd"/>
      <w:r w:rsidR="008F49DE">
        <w:rPr>
          <w:rFonts w:hint="eastAsia"/>
        </w:rPr>
        <w:t xml:space="preserve">の場合に、それぞれのポテンシャルを使用した場合の相関関数の計算結果を示している。このように、R=3, 5 </w:t>
      </w:r>
      <w:proofErr w:type="spellStart"/>
      <w:r w:rsidR="008F49DE">
        <w:rPr>
          <w:rFonts w:hint="eastAsia"/>
        </w:rPr>
        <w:t>fm</w:t>
      </w:r>
      <w:proofErr w:type="spellEnd"/>
      <w:r w:rsidR="008F49DE">
        <w:rPr>
          <w:rFonts w:hint="eastAsia"/>
        </w:rPr>
        <w:t>と大きなソースサイズの場合には、全てのポテンシャルでほぼ同じ結果になっている。これは、</w:t>
      </w:r>
      <w:r w:rsidR="008F49DE">
        <w:rPr>
          <w:rFonts w:hint="eastAsia"/>
        </w:rPr>
        <w:t>Λαのポテンシャル</w:t>
      </w:r>
      <w:r w:rsidR="008F49DE">
        <w:rPr>
          <w:rFonts w:hint="eastAsia"/>
        </w:rPr>
        <w:t>が</w:t>
      </w:r>
      <w:r w:rsidR="008F49DE" w:rsidRPr="008F49DE">
        <w:rPr>
          <w:rFonts w:hint="eastAsia"/>
          <w:vertAlign w:val="superscript"/>
        </w:rPr>
        <w:t>5</w:t>
      </w:r>
      <w:r w:rsidR="008F49DE" w:rsidRPr="008F49DE">
        <w:rPr>
          <w:rFonts w:hint="eastAsia"/>
          <w:vertAlign w:val="subscript"/>
        </w:rPr>
        <w:t>Λ</w:t>
      </w:r>
      <w:r w:rsidR="008F49DE">
        <w:rPr>
          <w:rFonts w:hint="eastAsia"/>
        </w:rPr>
        <w:t>Heの束縛エネルギーによる制限を受けていて、全領域にわたって積分すると、ほぼ同じ値になっているからである。他方、R=1fmの小さなソースサイズの場合には、</w:t>
      </w:r>
      <w:r w:rsidR="00E258C3">
        <w:rPr>
          <w:rFonts w:hint="eastAsia"/>
        </w:rPr>
        <w:t>短距離領域に違いを反映して、相関関数が</w:t>
      </w:r>
      <w:r w:rsidR="00442141">
        <w:rPr>
          <w:rFonts w:hint="eastAsia"/>
        </w:rPr>
        <w:t>有意に異なっていることがわかる。そのため、小さなソースでαΛの相関関数を測定することで、αΛの短距離成分について理解することができる。</w:t>
      </w:r>
    </w:p>
    <w:p w14:paraId="2A3DF27C" w14:textId="62FA56E5" w:rsidR="00E26ABA" w:rsidRDefault="00E26ABA" w:rsidP="00DC7682">
      <w:r>
        <w:rPr>
          <w:noProof/>
        </w:rPr>
        <w:drawing>
          <wp:inline distT="0" distB="0" distL="0" distR="0" wp14:anchorId="20826157" wp14:editId="7D4B779F">
            <wp:extent cx="5400040" cy="1365885"/>
            <wp:effectExtent l="0" t="0" r="0" b="5715"/>
            <wp:docPr id="1424655970" name="図 2" descr="Enlarg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larged 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365885"/>
                    </a:xfrm>
                    <a:prstGeom prst="rect">
                      <a:avLst/>
                    </a:prstGeom>
                    <a:noFill/>
                    <a:ln>
                      <a:noFill/>
                    </a:ln>
                  </pic:spPr>
                </pic:pic>
              </a:graphicData>
            </a:graphic>
          </wp:inline>
        </w:drawing>
      </w:r>
    </w:p>
    <w:p w14:paraId="15ACC0AF" w14:textId="77777777" w:rsidR="00442141" w:rsidRDefault="00442141" w:rsidP="00DC7682"/>
    <w:p w14:paraId="0E3F37D6" w14:textId="3EFD221D" w:rsidR="00442141" w:rsidRDefault="00187A37" w:rsidP="00DC7682">
      <w:r>
        <w:rPr>
          <w:rFonts w:hint="eastAsia"/>
        </w:rPr>
        <w:t xml:space="preserve">　・［αΛフェムトスコピーの実験計画］</w:t>
      </w:r>
    </w:p>
    <w:p w14:paraId="635F30FF" w14:textId="6FD5EC85" w:rsidR="00B071D9" w:rsidRPr="00B071D9" w:rsidRDefault="00B071D9" w:rsidP="00B071D9">
      <w:pPr>
        <w:rPr>
          <w:rFonts w:hint="eastAsia"/>
        </w:rPr>
      </w:pPr>
      <w:r>
        <w:rPr>
          <w:rFonts w:hint="eastAsia"/>
        </w:rPr>
        <w:t xml:space="preserve">　　・本研究では、</w:t>
      </w:r>
      <w:r w:rsidRPr="00B071D9">
        <w:t>J-PARC E88 実験（</w:t>
      </w:r>
      <w:proofErr w:type="spellStart"/>
      <w:r w:rsidRPr="00B071D9">
        <w:t>pA</w:t>
      </w:r>
      <w:proofErr w:type="spellEnd"/>
      <w:r w:rsidRPr="00B071D9">
        <w:t xml:space="preserve"> 衝突、バイプロダクト）および </w:t>
      </w:r>
      <w:r>
        <w:rPr>
          <w:rFonts w:hint="eastAsia"/>
        </w:rPr>
        <w:t>RHIC-</w:t>
      </w:r>
      <w:r w:rsidRPr="00B071D9">
        <w:t>STAR</w:t>
      </w:r>
      <w:r>
        <w:rPr>
          <w:rFonts w:hint="eastAsia"/>
        </w:rPr>
        <w:t>(</w:t>
      </w:r>
      <w:r w:rsidRPr="00B071D9">
        <w:t>BES</w:t>
      </w:r>
      <w:r>
        <w:rPr>
          <w:rFonts w:hint="eastAsia"/>
        </w:rPr>
        <w:t>)</w:t>
      </w:r>
    </w:p>
    <w:p w14:paraId="55E79FF2" w14:textId="77777777" w:rsidR="00B071D9" w:rsidRPr="00B071D9" w:rsidRDefault="00B071D9" w:rsidP="00B071D9">
      <w:r w:rsidRPr="00B071D9">
        <w:t>実験（AA 衝突）において、α 粒子と Λ 粒子のフェムトスコピーを行う。α 粒子は、LHC</w:t>
      </w:r>
    </w:p>
    <w:p w14:paraId="00371AC0" w14:textId="49CE5D39" w:rsidR="00752021" w:rsidRDefault="00B071D9" w:rsidP="00B071D9">
      <w:r w:rsidRPr="00B071D9">
        <w:t>や STAR における高エネルギー衝突（√</w:t>
      </w:r>
      <w:proofErr w:type="spellStart"/>
      <w:r w:rsidRPr="00B071D9">
        <w:t>sNN</w:t>
      </w:r>
      <w:proofErr w:type="spellEnd"/>
      <w:r w:rsidRPr="00B071D9">
        <w:t xml:space="preserve"> ≳ 200 GeV）では生成率が非常に低いが、√</w:t>
      </w:r>
      <w:proofErr w:type="spellStart"/>
      <w:r w:rsidRPr="00B071D9">
        <w:t>sNN</w:t>
      </w:r>
      <w:proofErr w:type="spellEnd"/>
      <w:r w:rsidRPr="00B071D9">
        <w:t xml:space="preserve"> ≈ 10GeV 前後の中高エネルギー衝突では、生成量が高エネルギー衝突と比較して 100～1000 倍に増加することが知られている。</w:t>
      </w:r>
      <w:r>
        <w:rPr>
          <w:rFonts w:hint="eastAsia"/>
        </w:rPr>
        <w:t>この性質を利用して、</w:t>
      </w:r>
      <w:r w:rsidRPr="00B071D9">
        <w:t>√</w:t>
      </w:r>
      <w:proofErr w:type="spellStart"/>
      <w:r w:rsidRPr="00B071D9">
        <w:t>sNN</w:t>
      </w:r>
      <w:proofErr w:type="spellEnd"/>
      <w:r w:rsidRPr="00B071D9">
        <w:t xml:space="preserve"> ≈ 10GeV 前後の中高エネルギー</w:t>
      </w:r>
      <w:r>
        <w:rPr>
          <w:rFonts w:hint="eastAsia"/>
        </w:rPr>
        <w:t>領域で測定を行う。J-PARC E88実験は、</w:t>
      </w:r>
      <w:proofErr w:type="spellStart"/>
      <w:r>
        <w:rPr>
          <w:rFonts w:hint="eastAsia"/>
        </w:rPr>
        <w:t>pA</w:t>
      </w:r>
      <w:proofErr w:type="spellEnd"/>
      <w:r>
        <w:rPr>
          <w:rFonts w:hint="eastAsia"/>
        </w:rPr>
        <w:t>衝突においてφ中間子</w:t>
      </w:r>
      <w:r w:rsidR="00752021">
        <w:rPr>
          <w:rFonts w:hint="eastAsia"/>
        </w:rPr>
        <w:t>がK-とK＋中間子に崩壊する際の</w:t>
      </w:r>
      <w:r>
        <w:rPr>
          <w:rFonts w:hint="eastAsia"/>
        </w:rPr>
        <w:t>不変質量を求め、媒質中における質量変化を</w:t>
      </w:r>
      <w:r w:rsidR="00752021">
        <w:rPr>
          <w:rFonts w:hint="eastAsia"/>
        </w:rPr>
        <w:t>研究する実験で</w:t>
      </w:r>
      <w:r w:rsidR="00752021">
        <w:rPr>
          <w:rFonts w:hint="eastAsia"/>
        </w:rPr>
        <w:lastRenderedPageBreak/>
        <w:t>あるが、荷電粒子を測定する実験であるため、主目的以外のデータも原理的に取得することができる。ただし、現状の読み出し（ＤＡＱ）システムでは、トリガー検出器でＫ中間子を選択する従来型のトリガーシステムを想定している。そのため、本研究で、近年活発に研究が進められている連続読み出しＤＡＱの開発を行うことで、主目的以外のデータも取得することができ、αΛのフェムトスコピーを実施することができるようにする。</w:t>
      </w:r>
    </w:p>
    <w:p w14:paraId="697CF9AC" w14:textId="2C83B105" w:rsidR="003C277E" w:rsidRPr="00B071D9" w:rsidRDefault="00752021" w:rsidP="00B071D9">
      <w:pPr>
        <w:rPr>
          <w:rFonts w:hint="eastAsia"/>
        </w:rPr>
      </w:pPr>
      <w:r>
        <w:rPr>
          <w:rFonts w:hint="eastAsia"/>
        </w:rPr>
        <w:t>また、RHIC-STAR（ＢＥＳ）実験では、中高エネルギー領域での重イオン同士の衝突</w:t>
      </w:r>
      <w:r w:rsidR="00C2211C">
        <w:rPr>
          <w:rFonts w:hint="eastAsia"/>
        </w:rPr>
        <w:t>のデータを取得している。2026年2月に</w:t>
      </w:r>
      <w:r w:rsidR="00CE0513">
        <w:rPr>
          <w:rFonts w:hint="eastAsia"/>
        </w:rPr>
        <w:t>STAR実験はデータ取得を完了している。市川・大浦は2025年6月からSTAR実験に参画している。</w:t>
      </w:r>
      <w:r w:rsidR="003C277E">
        <w:rPr>
          <w:rFonts w:hint="eastAsia"/>
        </w:rPr>
        <w:t>重イオン同士の衝突データでは、ソースサイズが大きいイベントも含まれるので、ソースサイズが大きい系で、相関関数の一致が見られるのかの確認と、周辺衝突</w:t>
      </w:r>
      <w:r w:rsidR="00EF7129">
        <w:rPr>
          <w:rFonts w:hint="eastAsia"/>
        </w:rPr>
        <w:t>のイベントを選択することで、小さなソースサイズの事象を選択する解析を実施する。ただし、重イオン同士の衝突で周辺衝突を選ぶ場合には、形状が球形から外れてしまったり、有効核子数が少なるためαの生成確率が減少する懸念がある。</w:t>
      </w:r>
      <w:r w:rsidR="00EF7129">
        <w:br/>
      </w:r>
      <w:r w:rsidR="00EF7129">
        <w:rPr>
          <w:rFonts w:hint="eastAsia"/>
        </w:rPr>
        <w:t>そのため、STAR実験の解析は予備的なもので、本命はJ-PARC E88実験である。</w:t>
      </w:r>
    </w:p>
    <w:p w14:paraId="04CB2BB1" w14:textId="157CAF87" w:rsidR="0081750E" w:rsidRDefault="0081750E" w:rsidP="00DC7682">
      <w:r>
        <w:rPr>
          <w:rFonts w:ascii="Times New Roman" w:eastAsia="ＭＳ 明朝" w:cs="Times New Roman"/>
          <w:noProof/>
          <w:sz w:val="22"/>
        </w:rPr>
        <w:drawing>
          <wp:anchor distT="0" distB="0" distL="114300" distR="114300" simplePos="0" relativeHeight="251659264" behindDoc="0" locked="0" layoutInCell="1" allowOverlap="1" wp14:anchorId="48CF19DB" wp14:editId="6B66948C">
            <wp:simplePos x="0" y="0"/>
            <wp:positionH relativeFrom="margin">
              <wp:align>left</wp:align>
            </wp:positionH>
            <wp:positionV relativeFrom="paragraph">
              <wp:posOffset>285115</wp:posOffset>
            </wp:positionV>
            <wp:extent cx="5695950" cy="2517775"/>
            <wp:effectExtent l="0" t="0" r="0" b="0"/>
            <wp:wrapTopAndBottom/>
            <wp:docPr id="1952826821"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5950" cy="251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7129">
        <w:rPr>
          <w:rFonts w:hint="eastAsia"/>
        </w:rPr>
        <w:t>下図に、αΛフェムトスコピー研究の概念図を示す。</w:t>
      </w:r>
    </w:p>
    <w:p w14:paraId="24156598" w14:textId="0B91A744" w:rsidR="0081750E" w:rsidRDefault="0081750E" w:rsidP="00DC7682"/>
    <w:p w14:paraId="15CB74D8" w14:textId="6DE3B9C5" w:rsidR="00B338CA" w:rsidRDefault="00B338CA" w:rsidP="00B338CA">
      <w:r>
        <w:rPr>
          <w:rFonts w:hint="eastAsia"/>
        </w:rPr>
        <w:t>・</w:t>
      </w:r>
      <w:r>
        <w:rPr>
          <w:rFonts w:hint="eastAsia"/>
        </w:rPr>
        <w:t>実験データを基にした理論研究［分担者　神野・神谷］</w:t>
      </w:r>
    </w:p>
    <w:p w14:paraId="7912DE47" w14:textId="62040F28" w:rsidR="0081750E" w:rsidRPr="00B338CA" w:rsidRDefault="00B338CA" w:rsidP="00DC7682">
      <w:pPr>
        <w:rPr>
          <w:rFonts w:hint="eastAsia"/>
        </w:rPr>
      </w:pPr>
      <w:r>
        <w:rPr>
          <w:rFonts w:hint="eastAsia"/>
        </w:rPr>
        <w:t>本研究で得られたΣNとΛN間の結合力と、αΛ間の短距離斥力の情報を統合し、カイラル対称性に基づく理論研究（カイラル摂動論）を用いて、高密度化でのΛN相互作用の情報を引き出し、ハイペロンパズルをバリオン多体系の枠組みで、解き明かすことができるのか否か結論を出す。</w:t>
      </w:r>
    </w:p>
    <w:p w14:paraId="15A022BA" w14:textId="77777777" w:rsidR="0081750E" w:rsidRDefault="0081750E" w:rsidP="00DC7682"/>
    <w:p w14:paraId="12F3BA32" w14:textId="77777777" w:rsidR="0081750E" w:rsidRDefault="0081750E" w:rsidP="00DC7682"/>
    <w:p w14:paraId="08A11A0E" w14:textId="77777777" w:rsidR="0081750E" w:rsidRDefault="0081750E" w:rsidP="00DC7682"/>
    <w:p w14:paraId="3F688140" w14:textId="77777777" w:rsidR="0081750E" w:rsidRDefault="0081750E" w:rsidP="00DC7682"/>
    <w:p w14:paraId="78B42BCD" w14:textId="77777777" w:rsidR="0081750E" w:rsidRDefault="0081750E" w:rsidP="00DC7682">
      <w:pPr>
        <w:rPr>
          <w:rFonts w:hint="eastAsia"/>
        </w:rPr>
      </w:pPr>
    </w:p>
    <w:p w14:paraId="38D72E11" w14:textId="316F1053" w:rsidR="0081750E" w:rsidRDefault="0081750E" w:rsidP="00DC7682">
      <w:r>
        <w:rPr>
          <w:rFonts w:hint="eastAsia"/>
        </w:rPr>
        <w:lastRenderedPageBreak/>
        <w:t>〇</w:t>
      </w:r>
      <w:r>
        <w:rPr>
          <w:rFonts w:hint="eastAsia"/>
        </w:rPr>
        <w:t>独自性と創造性</w:t>
      </w:r>
    </w:p>
    <w:p w14:paraId="5B1A424E" w14:textId="056C9B8B" w:rsidR="0081750E" w:rsidRDefault="0081750E" w:rsidP="0081750E">
      <w:pPr>
        <w:rPr>
          <w:rFonts w:hint="eastAsia"/>
        </w:rPr>
      </w:pPr>
      <w:r>
        <w:rPr>
          <w:rFonts w:hint="eastAsia"/>
        </w:rPr>
        <w:t>これまで、原子核・ハドロン物理の分野では、ハドロン間相互作用の研究のために散乱実験を使って、研究を行ってきた。このように、散乱振幅</w:t>
      </w:r>
      <w:r>
        <w:t>f</w:t>
      </w:r>
      <w:r>
        <w:rPr>
          <w:rFonts w:hint="eastAsia"/>
        </w:rPr>
        <w:t>は相対運動量</w:t>
      </w:r>
      <w:r>
        <w:t xml:space="preserve"> k と位相差 δ を用いて f  = </w:t>
      </w:r>
      <w:r>
        <w:t>1/ (</w:t>
      </w:r>
      <w:r>
        <w:t xml:space="preserve">k cot δ </w:t>
      </w:r>
      <w:r>
        <w:t>–</w:t>
      </w:r>
      <w:r>
        <w:t xml:space="preserve"> </w:t>
      </w:r>
      <w:proofErr w:type="spellStart"/>
      <w:r>
        <w:t>ik</w:t>
      </w:r>
      <w:proofErr w:type="spellEnd"/>
      <w:r>
        <w:t>)</w:t>
      </w:r>
      <w:r>
        <w:rPr>
          <w:rFonts w:hint="eastAsia"/>
        </w:rPr>
        <w:t>と記述できる。図</w:t>
      </w:r>
      <w:r>
        <w:rPr>
          <w:rFonts w:hint="eastAsia"/>
        </w:rPr>
        <w:t>に示すように位相差</w:t>
      </w:r>
      <w:r>
        <w:t>δは相互作用ポテンシャルの性質を反映しており, 実</w:t>
      </w:r>
      <w:r>
        <w:rPr>
          <w:rFonts w:hint="eastAsia"/>
        </w:rPr>
        <w:t>験では</w:t>
      </w:r>
      <w:r>
        <w:t xml:space="preserve"> σ ∝ |f |</w:t>
      </w:r>
      <w:r w:rsidRPr="00B15ED7">
        <w:rPr>
          <w:vertAlign w:val="superscript"/>
        </w:rPr>
        <w:t>2</w:t>
      </w:r>
      <w:r>
        <w:t xml:space="preserve"> という関係に基づき, 反応断面積σの測定からこの位相差</w:t>
      </w:r>
      <w:r>
        <w:rPr>
          <w:rFonts w:hint="eastAsia"/>
        </w:rPr>
        <w:t>を捉えることとなる</w:t>
      </w:r>
      <w:r>
        <w:t>. 低エネルギー散乱においては k cot δ ≈ 1/a − r</w:t>
      </w:r>
      <w:r w:rsidRPr="00B15ED7">
        <w:rPr>
          <w:vertAlign w:val="subscript"/>
        </w:rPr>
        <w:t>e</w:t>
      </w:r>
      <w:r>
        <w:t>k</w:t>
      </w:r>
      <w:r w:rsidRPr="00B15ED7">
        <w:rPr>
          <w:vertAlign w:val="superscript"/>
        </w:rPr>
        <w:t>2</w:t>
      </w:r>
      <w:r>
        <w:t>/2</w:t>
      </w:r>
      <w:r>
        <w:rPr>
          <w:rFonts w:hint="eastAsia"/>
        </w:rPr>
        <w:t>と有効レンジ展開できるため</w:t>
      </w:r>
      <w:r>
        <w:t>, 実験的に得られた位相差 δ を散乱長 a へと焼き直すこ</w:t>
      </w:r>
      <w:r>
        <w:rPr>
          <w:rFonts w:hint="eastAsia"/>
        </w:rPr>
        <w:t>とで</w:t>
      </w:r>
      <w:r>
        <w:t>, 粒子間の相互作用を定量的に評価できる.</w:t>
      </w:r>
    </w:p>
    <w:p w14:paraId="493985AB" w14:textId="5FAA537A" w:rsidR="0081750E" w:rsidRDefault="00B15ED7" w:rsidP="00DC7682">
      <w:r w:rsidRPr="0081750E">
        <w:drawing>
          <wp:inline distT="0" distB="0" distL="0" distR="0" wp14:anchorId="245152E7" wp14:editId="5EE62AC1">
            <wp:extent cx="2924583" cy="1409897"/>
            <wp:effectExtent l="0" t="0" r="0" b="0"/>
            <wp:docPr id="15843707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70764" name=""/>
                    <pic:cNvPicPr/>
                  </pic:nvPicPr>
                  <pic:blipFill>
                    <a:blip r:embed="rId14"/>
                    <a:stretch>
                      <a:fillRect/>
                    </a:stretch>
                  </pic:blipFill>
                  <pic:spPr>
                    <a:xfrm>
                      <a:off x="0" y="0"/>
                      <a:ext cx="2924583" cy="1409897"/>
                    </a:xfrm>
                    <a:prstGeom prst="rect">
                      <a:avLst/>
                    </a:prstGeom>
                  </pic:spPr>
                </pic:pic>
              </a:graphicData>
            </a:graphic>
          </wp:inline>
        </w:drawing>
      </w:r>
    </w:p>
    <w:p w14:paraId="6036BD1F" w14:textId="2A4AF799" w:rsidR="0081750E" w:rsidRDefault="00B15ED7" w:rsidP="00B338CA">
      <w:pPr>
        <w:ind w:firstLineChars="100" w:firstLine="210"/>
      </w:pPr>
      <w:r>
        <w:rPr>
          <w:rFonts w:hint="eastAsia"/>
        </w:rPr>
        <w:t>しかし、ビームとして使える粒子は限られており、標的として使えるのも陽子か（せいぜい中性子）くらいでる。そのため、散乱実験で研究ハドロン間相互作用は限定的である。</w:t>
      </w:r>
    </w:p>
    <w:p w14:paraId="1CDD3AE9" w14:textId="783075C4" w:rsidR="00B15ED7" w:rsidRDefault="00B15ED7" w:rsidP="00B338CA">
      <w:pPr>
        <w:rPr>
          <w:rFonts w:hint="eastAsia"/>
        </w:rPr>
      </w:pPr>
      <w:r>
        <w:rPr>
          <w:rFonts w:hint="eastAsia"/>
        </w:rPr>
        <w:t>そのような背景のもと、2010年代からLHC-ALICEを中心にフェムトスコピーが始めり、</w:t>
      </w:r>
      <w:r w:rsidR="00B338CA" w:rsidRPr="00B338CA">
        <w:t>散乱実験では測定困難なΛΛや</w:t>
      </w:r>
      <w:proofErr w:type="spellStart"/>
      <w:r w:rsidR="00B338CA" w:rsidRPr="00B338CA">
        <w:t>φp</w:t>
      </w:r>
      <w:proofErr w:type="spellEnd"/>
      <w:r w:rsidR="00B338CA" w:rsidRPr="00B338CA">
        <w:t>といった</w:t>
      </w:r>
      <w:r w:rsidR="00B338CA">
        <w:rPr>
          <w:rFonts w:hint="eastAsia"/>
        </w:rPr>
        <w:t>ハ</w:t>
      </w:r>
      <w:r w:rsidR="00B338CA" w:rsidRPr="00B338CA">
        <w:t>ドロン対の相互作用が調べられるようになってきている。しかし、現状のフェムトスコピーは、スピン状態ごとの寄与を分離して議論することができないという制約がある。</w:t>
      </w:r>
    </w:p>
    <w:p w14:paraId="46F4E5FB" w14:textId="4316F5F9" w:rsidR="00B338CA" w:rsidRPr="00B338CA" w:rsidRDefault="00B338CA" w:rsidP="00B338CA">
      <w:pPr>
        <w:rPr>
          <w:rFonts w:hint="eastAsia"/>
        </w:rPr>
      </w:pPr>
      <w:r>
        <w:rPr>
          <w:rFonts w:hint="eastAsia"/>
        </w:rPr>
        <w:t xml:space="preserve">　</w:t>
      </w:r>
      <w:r w:rsidRPr="00B338CA">
        <w:t>また、50年ほど前にΣNの生成閾値付近に構造が発見され、Dalitzらにより</w:t>
      </w:r>
      <w:r>
        <w:rPr>
          <w:rFonts w:hint="eastAsia"/>
        </w:rPr>
        <w:t>カスプに関する</w:t>
      </w:r>
      <w:r w:rsidRPr="00B338CA">
        <w:t>理論研究が進められ</w:t>
      </w:r>
      <w:r>
        <w:rPr>
          <w:rFonts w:hint="eastAsia"/>
        </w:rPr>
        <w:t>ていた。</w:t>
      </w:r>
      <w:r w:rsidRPr="00B338CA">
        <w:t>カスプの形を高分解能で測定することで、散乱長を求めることができること（カスプ分光）が50年ほど前に指摘されていたが、当時は散乱長を議論できるほどの高分解能の実験をすることが難しく、近年では忘れ去られているのに近い状況であった。</w:t>
      </w:r>
      <w:r>
        <w:rPr>
          <w:rFonts w:hint="eastAsia"/>
        </w:rPr>
        <w:t>E90実験のカスプ分光では標的として重水素（スピンS=1）を用いることで、フェムトスコピーにはできないスピン状態を選択した散乱長を求めることができるという利点がある。</w:t>
      </w:r>
    </w:p>
    <w:p w14:paraId="581DE315" w14:textId="2971320C" w:rsidR="00B338CA" w:rsidRDefault="00B338CA" w:rsidP="00B338CA">
      <w:pPr>
        <w:rPr>
          <w:rFonts w:hint="eastAsia"/>
        </w:rPr>
      </w:pPr>
      <w:r>
        <w:rPr>
          <w:rFonts w:hint="eastAsia"/>
        </w:rPr>
        <w:t xml:space="preserve">　さらに、これまでフェムトスコピーでは、ハドロン間の相互作用が主に議論されてきたが、J-PARCやSTAR-BESなどの比較的低いエネルギー領域でのフェムトスコピーを行うことで、ALICE実験では難しい原子核とハドロン間の相互作用から媒質効果の情報を引き出すという新たなアプローチを行う。</w:t>
      </w:r>
    </w:p>
    <w:p w14:paraId="70B65EA5" w14:textId="77777777" w:rsidR="00B338CA" w:rsidRPr="00B338CA" w:rsidRDefault="00B338CA" w:rsidP="00B338CA">
      <w:pPr>
        <w:rPr>
          <w:rFonts w:hint="eastAsia"/>
        </w:rPr>
      </w:pPr>
    </w:p>
    <w:p w14:paraId="5C043365" w14:textId="32AC78E1" w:rsidR="00EF7129" w:rsidRDefault="00223AE0" w:rsidP="00EF7129">
      <w:pPr>
        <w:pStyle w:val="a9"/>
        <w:numPr>
          <w:ilvl w:val="0"/>
          <w:numId w:val="5"/>
        </w:numPr>
      </w:pPr>
      <w:r>
        <w:rPr>
          <w:rFonts w:hint="eastAsia"/>
        </w:rPr>
        <w:t>関連する国内外の研究動向と本研究の位置づけ</w:t>
      </w:r>
    </w:p>
    <w:p w14:paraId="023D2F96" w14:textId="5D5D63A9" w:rsidR="00B338CA" w:rsidRDefault="00311585" w:rsidP="00B338CA">
      <w:r>
        <w:rPr>
          <w:rFonts w:hint="eastAsia"/>
        </w:rPr>
        <w:t>ΛN間の真空中の相互作用は、低エネルギー領域（長距離）は、ALICEやSTARのΛｐのフェムトスコピーから議論がすでに進められている。中高エネルギー領域（近距離）におい</w:t>
      </w:r>
      <w:r>
        <w:rPr>
          <w:rFonts w:hint="eastAsia"/>
        </w:rPr>
        <w:lastRenderedPageBreak/>
        <w:t>ては、研究協力者の三輪が進めているSPring-8(HYPS)やJ-PARC E86実験におけるΛｐ散乱実験が進行中であり、数年の間にデータがそろうことが期待されている。そのため、本研究で、ΛＮとΣＮの結合力、媒質効果の影響を調べることができれば、ハイペロンパズルをΛＮ間相互作用の斥力化というシナリオで理解できるか否か決定できる状況が整う。</w:t>
      </w:r>
    </w:p>
    <w:p w14:paraId="41C3AFAF" w14:textId="77777777" w:rsidR="00311585" w:rsidRDefault="00311585" w:rsidP="00B338CA">
      <w:pPr>
        <w:rPr>
          <w:rFonts w:hint="eastAsia"/>
        </w:rPr>
      </w:pPr>
    </w:p>
    <w:p w14:paraId="6AC4E7B4" w14:textId="22EAEDA7" w:rsidR="00311585" w:rsidRDefault="00223AE0" w:rsidP="00311585">
      <w:pPr>
        <w:pStyle w:val="a9"/>
        <w:numPr>
          <w:ilvl w:val="0"/>
          <w:numId w:val="5"/>
        </w:numPr>
      </w:pPr>
      <w:r>
        <w:rPr>
          <w:rFonts w:hint="eastAsia"/>
        </w:rPr>
        <w:t>研究の準備状況</w:t>
      </w:r>
    </w:p>
    <w:p w14:paraId="0F34D921" w14:textId="77777777" w:rsidR="00311585" w:rsidRPr="00311585" w:rsidRDefault="00311585" w:rsidP="00311585">
      <w:pPr>
        <w:rPr>
          <w:rFonts w:eastAsiaTheme="minorHAnsi" w:cs="Times New Roman"/>
          <w:szCs w:val="21"/>
        </w:rPr>
      </w:pPr>
      <w:r w:rsidRPr="00311585">
        <w:rPr>
          <w:rFonts w:eastAsiaTheme="minorHAnsi" w:cs="Times New Roman"/>
          <w:b/>
          <w:bCs/>
          <w:szCs w:val="21"/>
        </w:rPr>
        <w:t>J-PARC E90実験は、2022年にStage-1の承認を取得</w:t>
      </w:r>
      <w:r w:rsidRPr="00311585">
        <w:rPr>
          <w:rFonts w:eastAsiaTheme="minorHAnsi" w:cs="Times New Roman"/>
          <w:szCs w:val="21"/>
        </w:rPr>
        <w:t>し、2025年5月にはTDRを提出済みであり、現在はStage-2承認に向けた準備を進めている。本研究では、S-2Sスペクトロメータの運動量分解能が目標値に達していない課題に対して、磁場マップの校正やスペクトロメータ内部の真空化などの改良を実施</w:t>
      </w:r>
      <w:r w:rsidRPr="00311585">
        <w:rPr>
          <w:rFonts w:eastAsiaTheme="minorHAnsi" w:cs="Times New Roman" w:hint="eastAsia"/>
          <w:szCs w:val="21"/>
        </w:rPr>
        <w:t>し</w:t>
      </w:r>
      <w:r w:rsidRPr="00311585">
        <w:rPr>
          <w:rFonts w:eastAsiaTheme="minorHAnsi" w:cs="Times New Roman"/>
          <w:szCs w:val="21"/>
        </w:rPr>
        <w:t>、2028年中の実験実施を計画している。</w:t>
      </w:r>
    </w:p>
    <w:p w14:paraId="3B17CAFE" w14:textId="77777777" w:rsidR="00311585" w:rsidRPr="00311585" w:rsidRDefault="00311585" w:rsidP="00311585">
      <w:pPr>
        <w:rPr>
          <w:rFonts w:eastAsiaTheme="minorHAnsi" w:cs="Times New Roman"/>
          <w:szCs w:val="21"/>
        </w:rPr>
      </w:pPr>
      <w:r w:rsidRPr="00311585">
        <w:rPr>
          <w:rFonts w:eastAsiaTheme="minorHAnsi" w:cs="Times New Roman"/>
          <w:b/>
          <w:bCs/>
          <w:szCs w:val="21"/>
        </w:rPr>
        <w:t>ALICE Run3のデータ取得はすでに進行中</w:t>
      </w:r>
      <w:r w:rsidRPr="00311585">
        <w:rPr>
          <w:rFonts w:eastAsiaTheme="minorHAnsi" w:cs="Times New Roman"/>
          <w:szCs w:val="21"/>
        </w:rPr>
        <w:t>であり、</w:t>
      </w:r>
      <w:r w:rsidRPr="00311585">
        <w:rPr>
          <w:rFonts w:eastAsiaTheme="minorHAnsi" w:cs="Times New Roman"/>
          <w:b/>
          <w:bCs/>
          <w:szCs w:val="21"/>
        </w:rPr>
        <w:t>理論研究者である神谷はRun2データの解析において成果を上げている</w:t>
      </w:r>
      <w:r w:rsidRPr="00311585">
        <w:rPr>
          <w:rFonts w:eastAsiaTheme="minorHAnsi" w:cs="Times New Roman"/>
          <w:szCs w:val="21"/>
        </w:rPr>
        <w:t>ことから、本研究においてもALICEグループとの連携を継続していく。</w:t>
      </w:r>
      <w:proofErr w:type="spellStart"/>
      <w:r w:rsidRPr="00311585">
        <w:rPr>
          <w:rFonts w:eastAsiaTheme="minorHAnsi" w:cs="Times New Roman"/>
          <w:szCs w:val="21"/>
        </w:rPr>
        <w:t>Λp</w:t>
      </w:r>
      <w:proofErr w:type="spellEnd"/>
      <w:r w:rsidRPr="00311585">
        <w:rPr>
          <w:rFonts w:eastAsiaTheme="minorHAnsi" w:cs="Times New Roman"/>
          <w:szCs w:val="21"/>
        </w:rPr>
        <w:t>散乱に関しては、SPring-8におけるHYPS実験が進行中で</w:t>
      </w:r>
      <w:r w:rsidRPr="00311585">
        <w:rPr>
          <w:rFonts w:eastAsiaTheme="minorHAnsi" w:cs="Times New Roman" w:hint="eastAsia"/>
          <w:szCs w:val="21"/>
        </w:rPr>
        <w:t>あ</w:t>
      </w:r>
      <w:r w:rsidRPr="00311585">
        <w:rPr>
          <w:rFonts w:eastAsiaTheme="minorHAnsi" w:cs="Times New Roman"/>
          <w:szCs w:val="21"/>
        </w:rPr>
        <w:t>り、本研究ではさらに</w:t>
      </w:r>
      <w:proofErr w:type="spellStart"/>
      <w:r w:rsidRPr="00311585">
        <w:rPr>
          <w:rFonts w:eastAsiaTheme="minorHAnsi" w:cs="Times New Roman"/>
          <w:szCs w:val="21"/>
        </w:rPr>
        <w:t>Λp</w:t>
      </w:r>
      <w:proofErr w:type="spellEnd"/>
      <w:r w:rsidRPr="00311585">
        <w:rPr>
          <w:rFonts w:eastAsiaTheme="minorHAnsi" w:cs="Times New Roman"/>
          <w:szCs w:val="21"/>
        </w:rPr>
        <w:t>散乱長の精密測定を目指して、液体水素TPCの開発を進める予定である。</w:t>
      </w:r>
    </w:p>
    <w:p w14:paraId="17FCE2D3" w14:textId="691739F8" w:rsidR="00311585" w:rsidRPr="00311585" w:rsidRDefault="00311585" w:rsidP="00311585">
      <w:pPr>
        <w:rPr>
          <w:rFonts w:eastAsiaTheme="minorHAnsi" w:cs="Times New Roman"/>
          <w:szCs w:val="21"/>
        </w:rPr>
      </w:pPr>
      <w:r w:rsidRPr="00311585">
        <w:rPr>
          <w:rFonts w:eastAsiaTheme="minorHAnsi" w:cs="Times New Roman"/>
          <w:b/>
          <w:bCs/>
          <w:szCs w:val="21"/>
        </w:rPr>
        <w:t>J-PARC E88実験についても、すでにStage-1の承認</w:t>
      </w:r>
      <w:r w:rsidRPr="00311585">
        <w:rPr>
          <w:rFonts w:eastAsiaTheme="minorHAnsi" w:cs="Times New Roman"/>
          <w:szCs w:val="21"/>
        </w:rPr>
        <w:t>を受けており、本研究では副次的にαΛフェムトスコピーを実施する。そのために、</w:t>
      </w:r>
      <w:r w:rsidRPr="00311585">
        <w:rPr>
          <w:rFonts w:eastAsiaTheme="minorHAnsi" w:cs="Times New Roman"/>
          <w:b/>
          <w:bCs/>
          <w:szCs w:val="21"/>
        </w:rPr>
        <w:t>ストリーミングDAQを導入し、ソフトウェアトリガーによる多様な事象の取得を可能とするシステム改良を行う</w:t>
      </w:r>
      <w:r w:rsidRPr="00311585">
        <w:rPr>
          <w:rFonts w:eastAsiaTheme="minorHAnsi" w:cs="Times New Roman"/>
          <w:szCs w:val="21"/>
        </w:rPr>
        <w:t>。なお、2026年中にこのバイプロダクト測定に関する実験提案書を提出し、</w:t>
      </w:r>
      <w:r w:rsidRPr="00311585">
        <w:rPr>
          <w:rFonts w:eastAsiaTheme="minorHAnsi" w:cs="Times New Roman"/>
          <w:b/>
          <w:bCs/>
          <w:szCs w:val="21"/>
        </w:rPr>
        <w:t>2029年中の実験実施</w:t>
      </w:r>
      <w:r w:rsidRPr="00311585">
        <w:rPr>
          <w:rFonts w:eastAsiaTheme="minorHAnsi" w:cs="Times New Roman"/>
          <w:szCs w:val="21"/>
        </w:rPr>
        <w:t>を予定している。STAR-BES実験は2025年度内にデータ取得を完了する予定であり、E88実験と連携しながらフェムトスコピー解析を担当するポスドク（PD）を雇用</w:t>
      </w:r>
      <w:r w:rsidRPr="00311585">
        <w:rPr>
          <w:rFonts w:eastAsiaTheme="minorHAnsi" w:cs="Times New Roman" w:hint="eastAsia"/>
          <w:szCs w:val="21"/>
        </w:rPr>
        <w:t>し、研究を進める予定である</w:t>
      </w:r>
      <w:r w:rsidRPr="00311585">
        <w:rPr>
          <w:rFonts w:eastAsiaTheme="minorHAnsi" w:cs="Times New Roman"/>
          <w:szCs w:val="21"/>
        </w:rPr>
        <w:t>。</w:t>
      </w:r>
    </w:p>
    <w:p w14:paraId="401AC0C0" w14:textId="77777777" w:rsidR="00311585" w:rsidRPr="00311585" w:rsidRDefault="00311585" w:rsidP="00311585">
      <w:pPr>
        <w:rPr>
          <w:rFonts w:eastAsiaTheme="minorHAnsi" w:hint="eastAsia"/>
        </w:rPr>
      </w:pPr>
    </w:p>
    <w:sectPr w:rsidR="00311585" w:rsidRPr="0031158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3FF"/>
    <w:multiLevelType w:val="hybridMultilevel"/>
    <w:tmpl w:val="9C4C9964"/>
    <w:lvl w:ilvl="0" w:tplc="04090011">
      <w:start w:val="1"/>
      <w:numFmt w:val="decimalEnclosedCircle"/>
      <w:lvlText w:val="%1"/>
      <w:lvlJc w:val="left"/>
      <w:pPr>
        <w:ind w:left="360" w:hanging="360"/>
      </w:pPr>
      <w:rPr>
        <w:rFonts w:hint="default"/>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46A64A7"/>
    <w:multiLevelType w:val="hybridMultilevel"/>
    <w:tmpl w:val="3198DABC"/>
    <w:lvl w:ilvl="0" w:tplc="0409001B">
      <w:start w:val="1"/>
      <w:numFmt w:val="lowerRoman"/>
      <w:lvlText w:val="%1."/>
      <w:lvlJc w:val="righ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7FC5558"/>
    <w:multiLevelType w:val="hybridMultilevel"/>
    <w:tmpl w:val="94B8D1F6"/>
    <w:lvl w:ilvl="0" w:tplc="0409001B">
      <w:start w:val="1"/>
      <w:numFmt w:val="lowerRoman"/>
      <w:lvlText w:val="%1."/>
      <w:lvlJc w:val="righ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8C315A5"/>
    <w:multiLevelType w:val="hybridMultilevel"/>
    <w:tmpl w:val="1966D1B2"/>
    <w:lvl w:ilvl="0" w:tplc="0409001B">
      <w:start w:val="1"/>
      <w:numFmt w:val="lowerRoman"/>
      <w:lvlText w:val="%1."/>
      <w:lvlJc w:val="righ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FB05B07"/>
    <w:multiLevelType w:val="hybridMultilevel"/>
    <w:tmpl w:val="4A8C3960"/>
    <w:lvl w:ilvl="0" w:tplc="FFFFFFFF">
      <w:start w:val="1"/>
      <w:numFmt w:val="decimalEnclosedCircle"/>
      <w:lvlText w:val="%1"/>
      <w:lvlJc w:val="left"/>
      <w:pPr>
        <w:ind w:left="360" w:hanging="360"/>
      </w:pPr>
      <w:rPr>
        <w:rFonts w:hint="default"/>
      </w:rPr>
    </w:lvl>
    <w:lvl w:ilvl="1" w:tplc="0409001B">
      <w:start w:val="1"/>
      <w:numFmt w:val="lowerRoman"/>
      <w:lvlText w:val="%2."/>
      <w:lvlJc w:val="righ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550650460">
    <w:abstractNumId w:val="0"/>
  </w:num>
  <w:num w:numId="2" w16cid:durableId="1917208210">
    <w:abstractNumId w:val="4"/>
  </w:num>
  <w:num w:numId="3" w16cid:durableId="1077485405">
    <w:abstractNumId w:val="1"/>
  </w:num>
  <w:num w:numId="4" w16cid:durableId="1128234005">
    <w:abstractNumId w:val="2"/>
  </w:num>
  <w:num w:numId="5" w16cid:durableId="292759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E0"/>
    <w:rsid w:val="00024EBD"/>
    <w:rsid w:val="000D6D45"/>
    <w:rsid w:val="001523C0"/>
    <w:rsid w:val="00187A37"/>
    <w:rsid w:val="002222F4"/>
    <w:rsid w:val="00223AE0"/>
    <w:rsid w:val="002B3E2C"/>
    <w:rsid w:val="00311585"/>
    <w:rsid w:val="003C277E"/>
    <w:rsid w:val="00415989"/>
    <w:rsid w:val="00421F6D"/>
    <w:rsid w:val="00433DD7"/>
    <w:rsid w:val="00442141"/>
    <w:rsid w:val="004819D2"/>
    <w:rsid w:val="005A2829"/>
    <w:rsid w:val="00621C77"/>
    <w:rsid w:val="00650BEB"/>
    <w:rsid w:val="00710895"/>
    <w:rsid w:val="007361A5"/>
    <w:rsid w:val="00752021"/>
    <w:rsid w:val="007B030F"/>
    <w:rsid w:val="0081750E"/>
    <w:rsid w:val="008E1519"/>
    <w:rsid w:val="008F49DE"/>
    <w:rsid w:val="008F7AF1"/>
    <w:rsid w:val="009137FE"/>
    <w:rsid w:val="00966D81"/>
    <w:rsid w:val="00AF1764"/>
    <w:rsid w:val="00AF5DB9"/>
    <w:rsid w:val="00B071D9"/>
    <w:rsid w:val="00B15ED7"/>
    <w:rsid w:val="00B338CA"/>
    <w:rsid w:val="00C2211C"/>
    <w:rsid w:val="00C80524"/>
    <w:rsid w:val="00CE0513"/>
    <w:rsid w:val="00D07703"/>
    <w:rsid w:val="00D631F3"/>
    <w:rsid w:val="00DC7682"/>
    <w:rsid w:val="00E258C3"/>
    <w:rsid w:val="00E26ABA"/>
    <w:rsid w:val="00E31497"/>
    <w:rsid w:val="00EF71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201B0C"/>
  <w15:chartTrackingRefBased/>
  <w15:docId w15:val="{4A367369-4005-46A3-86D0-E67D14A3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3AE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23AE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23AE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23AE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23AE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3AE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3AE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3AE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3AE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3AE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23AE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23AE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23AE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23AE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3AE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3AE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3AE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3AE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3AE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3A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AE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3A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3AE0"/>
    <w:pPr>
      <w:spacing w:before="160" w:after="160"/>
      <w:jc w:val="center"/>
    </w:pPr>
    <w:rPr>
      <w:i/>
      <w:iCs/>
      <w:color w:val="404040" w:themeColor="text1" w:themeTint="BF"/>
    </w:rPr>
  </w:style>
  <w:style w:type="character" w:customStyle="1" w:styleId="a8">
    <w:name w:val="引用文 (文字)"/>
    <w:basedOn w:val="a0"/>
    <w:link w:val="a7"/>
    <w:uiPriority w:val="29"/>
    <w:rsid w:val="00223AE0"/>
    <w:rPr>
      <w:i/>
      <w:iCs/>
      <w:color w:val="404040" w:themeColor="text1" w:themeTint="BF"/>
    </w:rPr>
  </w:style>
  <w:style w:type="paragraph" w:styleId="a9">
    <w:name w:val="List Paragraph"/>
    <w:basedOn w:val="a"/>
    <w:uiPriority w:val="34"/>
    <w:qFormat/>
    <w:rsid w:val="00223AE0"/>
    <w:pPr>
      <w:ind w:left="720"/>
      <w:contextualSpacing/>
    </w:pPr>
  </w:style>
  <w:style w:type="character" w:styleId="21">
    <w:name w:val="Intense Emphasis"/>
    <w:basedOn w:val="a0"/>
    <w:uiPriority w:val="21"/>
    <w:qFormat/>
    <w:rsid w:val="00223AE0"/>
    <w:rPr>
      <w:i/>
      <w:iCs/>
      <w:color w:val="0F4761" w:themeColor="accent1" w:themeShade="BF"/>
    </w:rPr>
  </w:style>
  <w:style w:type="paragraph" w:styleId="22">
    <w:name w:val="Intense Quote"/>
    <w:basedOn w:val="a"/>
    <w:next w:val="a"/>
    <w:link w:val="23"/>
    <w:uiPriority w:val="30"/>
    <w:qFormat/>
    <w:rsid w:val="00223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3AE0"/>
    <w:rPr>
      <w:i/>
      <w:iCs/>
      <w:color w:val="0F4761" w:themeColor="accent1" w:themeShade="BF"/>
    </w:rPr>
  </w:style>
  <w:style w:type="character" w:styleId="24">
    <w:name w:val="Intense Reference"/>
    <w:basedOn w:val="a0"/>
    <w:uiPriority w:val="32"/>
    <w:qFormat/>
    <w:rsid w:val="00223A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481</TotalTime>
  <Pages>9</Pages>
  <Words>1139</Words>
  <Characters>6495</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裕大 市川</dc:creator>
  <cp:keywords/>
  <dc:description/>
  <cp:lastModifiedBy>裕大 市川</cp:lastModifiedBy>
  <cp:revision>11</cp:revision>
  <dcterms:created xsi:type="dcterms:W3CDTF">2026-05-14T00:08:00Z</dcterms:created>
  <dcterms:modified xsi:type="dcterms:W3CDTF">2026-05-14T08:09:00Z</dcterms:modified>
</cp:coreProperties>
</file>