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4363" w:rsidRPr="008B4363" w:rsidRDefault="008B4363" w:rsidP="008B4363">
      <w:pPr>
        <w:rPr>
          <w:rFonts w:ascii="Tahoma" w:hAnsi="Tahoma" w:cs="Tahoma"/>
          <w:sz w:val="24"/>
        </w:rPr>
      </w:pPr>
      <w:r w:rsidRPr="008B4363">
        <w:rPr>
          <w:rFonts w:ascii="Tahoma" w:hAnsi="Tahoma" w:cs="Tahoma"/>
          <w:sz w:val="24"/>
          <w:lang w:val="en-GB"/>
        </w:rPr>
        <w:t>T</w:t>
      </w:r>
      <w:r>
        <w:rPr>
          <w:rFonts w:ascii="Tahoma" w:hAnsi="Tahoma" w:cs="Tahoma"/>
          <w:sz w:val="24"/>
          <w:lang w:val="en-GB"/>
        </w:rPr>
        <w:t>en</w:t>
      </w:r>
      <w:r w:rsidRPr="008B4363">
        <w:rPr>
          <w:rFonts w:ascii="Tahoma" w:hAnsi="Tahoma" w:cs="Tahoma"/>
          <w:sz w:val="24"/>
        </w:rPr>
        <w:t xml:space="preserve"> (10) Toll Stations were audited in this quarter [Kebby Musokotwane (KMK), Daniel Munkombwe (DMK), Chembe, Ntoposhi, Mibenge,</w:t>
      </w:r>
      <w:r>
        <w:rPr>
          <w:rFonts w:ascii="Tahoma" w:hAnsi="Tahoma" w:cs="Tahoma"/>
          <w:sz w:val="24"/>
          <w:lang w:val="en-GB"/>
        </w:rPr>
        <w:t xml:space="preserve"> </w:t>
      </w:r>
      <w:r w:rsidRPr="008B4363">
        <w:rPr>
          <w:rFonts w:ascii="Tahoma" w:hAnsi="Tahoma" w:cs="Tahoma"/>
          <w:sz w:val="24"/>
        </w:rPr>
        <w:t>Chilonga, George Kunda SC (GKSC), Enock Kavindele (EK), Humphrey Mulemba (HM) and Mpongwe] which had the following key matters:</w:t>
      </w:r>
    </w:p>
    <w:p w:rsidR="008B4363" w:rsidRPr="008B4363" w:rsidRDefault="008B4363" w:rsidP="008B4363">
      <w:pPr>
        <w:rPr>
          <w:rFonts w:ascii="Tahoma" w:hAnsi="Tahoma" w:cs="Tahoma"/>
          <w:b/>
          <w:sz w:val="24"/>
        </w:rPr>
      </w:pPr>
      <w:r w:rsidRPr="008B4363">
        <w:rPr>
          <w:rFonts w:ascii="Tahoma" w:hAnsi="Tahoma" w:cs="Tahoma"/>
          <w:b/>
          <w:sz w:val="24"/>
        </w:rPr>
        <w:t>i. Uncollected fines (SO 4)</w:t>
      </w:r>
    </w:p>
    <w:p w:rsidR="008B4363" w:rsidRPr="008B4363" w:rsidRDefault="008B4363" w:rsidP="008B4363">
      <w:pPr>
        <w:rPr>
          <w:rFonts w:ascii="Tahoma" w:hAnsi="Tahoma" w:cs="Tahoma"/>
          <w:sz w:val="24"/>
        </w:rPr>
      </w:pPr>
      <w:r w:rsidRPr="008B4363">
        <w:rPr>
          <w:rFonts w:ascii="Tahoma" w:hAnsi="Tahoma" w:cs="Tahoma"/>
          <w:sz w:val="24"/>
        </w:rPr>
        <w:t>Fourteen (14) offenders had not paid K33,000 (Q1 2025 – K161,680) penalties for abscondment and damage to infrastructure (DMK, EK,</w:t>
      </w:r>
    </w:p>
    <w:p w:rsidR="008B4363" w:rsidRDefault="008B4363" w:rsidP="008B4363">
      <w:pPr>
        <w:rPr>
          <w:rFonts w:ascii="Tahoma" w:hAnsi="Tahoma" w:cs="Tahoma"/>
          <w:sz w:val="24"/>
        </w:rPr>
      </w:pPr>
      <w:r w:rsidRPr="008B4363">
        <w:rPr>
          <w:rFonts w:ascii="Tahoma" w:hAnsi="Tahoma" w:cs="Tahoma"/>
          <w:sz w:val="24"/>
        </w:rPr>
        <w:t>GKSC, Ntoposhi and Mibenge).</w:t>
      </w:r>
    </w:p>
    <w:p w:rsidR="00051058" w:rsidRPr="00051058" w:rsidRDefault="00052C95" w:rsidP="008B4363">
      <w:pPr>
        <w:rPr>
          <w:rFonts w:ascii="Tahoma" w:hAnsi="Tahoma" w:cs="Tahoma"/>
          <w:color w:val="EE0000"/>
          <w:sz w:val="24"/>
        </w:rPr>
      </w:pPr>
      <w:r w:rsidRPr="009D5929">
        <w:rPr>
          <w:rFonts w:ascii="Tahoma" w:hAnsi="Tahoma" w:cs="Tahoma"/>
          <w:color w:val="EE0000"/>
          <w:sz w:val="24"/>
        </w:rPr>
        <w:t xml:space="preserve">Out of the total amount of </w:t>
      </w:r>
      <w:r w:rsidR="00F4470C">
        <w:rPr>
          <w:rFonts w:ascii="Tahoma" w:hAnsi="Tahoma" w:cs="Tahoma"/>
          <w:color w:val="EE0000"/>
          <w:sz w:val="24"/>
        </w:rPr>
        <w:t>K33,000</w:t>
      </w:r>
      <w:r>
        <w:rPr>
          <w:rFonts w:ascii="Tahoma" w:hAnsi="Tahoma" w:cs="Tahoma"/>
          <w:color w:val="EE0000"/>
          <w:sz w:val="24"/>
        </w:rPr>
        <w:t xml:space="preserve">, K7,200 was settled at George Kunda leaving an outstanding balance of K25,800 </w:t>
      </w:r>
      <w:r w:rsidR="00E232B2">
        <w:rPr>
          <w:rFonts w:ascii="Tahoma" w:hAnsi="Tahoma" w:cs="Tahoma"/>
          <w:color w:val="EE0000"/>
          <w:sz w:val="24"/>
        </w:rPr>
        <w:t xml:space="preserve">still </w:t>
      </w:r>
      <w:r w:rsidR="00F4470C">
        <w:rPr>
          <w:rFonts w:ascii="Tahoma" w:hAnsi="Tahoma" w:cs="Tahoma"/>
          <w:color w:val="EE0000"/>
          <w:sz w:val="24"/>
        </w:rPr>
        <w:t>pending settlement.</w:t>
      </w:r>
    </w:p>
    <w:p w:rsidR="008B4363" w:rsidRPr="008B4363" w:rsidRDefault="008B4363" w:rsidP="008B4363">
      <w:pPr>
        <w:rPr>
          <w:rFonts w:ascii="Tahoma" w:hAnsi="Tahoma" w:cs="Tahoma"/>
          <w:b/>
          <w:sz w:val="24"/>
        </w:rPr>
      </w:pPr>
      <w:r w:rsidRPr="008B4363">
        <w:rPr>
          <w:rFonts w:ascii="Tahoma" w:hAnsi="Tahoma" w:cs="Tahoma"/>
          <w:b/>
          <w:sz w:val="24"/>
        </w:rPr>
        <w:t>ii. Inconsistencies in toll charges (SO 4)</w:t>
      </w:r>
    </w:p>
    <w:p w:rsidR="008B4363" w:rsidRPr="008B4363" w:rsidRDefault="008B4363" w:rsidP="008B4363">
      <w:pPr>
        <w:rPr>
          <w:rFonts w:ascii="Tahoma" w:hAnsi="Tahoma" w:cs="Tahoma"/>
          <w:sz w:val="24"/>
        </w:rPr>
      </w:pPr>
      <w:r w:rsidRPr="008B4363">
        <w:rPr>
          <w:rFonts w:ascii="Tahoma" w:hAnsi="Tahoma" w:cs="Tahoma"/>
          <w:sz w:val="24"/>
        </w:rPr>
        <w:t>There were inconsistencies in toll charges for motor vehicles with the same registration numbers giving rise to probable revenue losses of</w:t>
      </w:r>
    </w:p>
    <w:p w:rsidR="008B4363" w:rsidRPr="009D5929" w:rsidRDefault="008B4363" w:rsidP="008B4363">
      <w:pPr>
        <w:rPr>
          <w:rFonts w:ascii="Tahoma" w:hAnsi="Tahoma" w:cs="Tahoma"/>
          <w:color w:val="EE0000"/>
          <w:sz w:val="24"/>
        </w:rPr>
      </w:pPr>
      <w:r w:rsidRPr="008B4363">
        <w:rPr>
          <w:rFonts w:ascii="Tahoma" w:hAnsi="Tahoma" w:cs="Tahoma"/>
          <w:sz w:val="24"/>
        </w:rPr>
        <w:t>K5,350 (Q1 2025 – K12,070) (DMK, GKSC and HM).</w:t>
      </w:r>
    </w:p>
    <w:p w:rsidR="009D5929" w:rsidRDefault="009D5929" w:rsidP="008B4363">
      <w:pPr>
        <w:rPr>
          <w:rFonts w:ascii="Tahoma" w:hAnsi="Tahoma" w:cs="Tahoma"/>
          <w:color w:val="EE0000"/>
          <w:sz w:val="24"/>
        </w:rPr>
      </w:pPr>
      <w:r w:rsidRPr="009D5929">
        <w:rPr>
          <w:rFonts w:ascii="Tahoma" w:hAnsi="Tahoma" w:cs="Tahoma"/>
          <w:color w:val="EE0000"/>
          <w:sz w:val="24"/>
        </w:rPr>
        <w:t>Out of the total amount of K5,350, recoveries of K690 and K2,680 were effected at Daniel Munkombwe and Humphrey Mulemba respectively. Overages amounting to K570 were declared at George Kunda, leaving a balance of K1,820 still pending recovery.</w:t>
      </w:r>
    </w:p>
    <w:p w:rsidR="008B4363" w:rsidRPr="008B4363" w:rsidRDefault="008B4363" w:rsidP="008B4363">
      <w:pPr>
        <w:rPr>
          <w:rFonts w:ascii="Tahoma" w:hAnsi="Tahoma" w:cs="Tahoma"/>
          <w:b/>
          <w:sz w:val="24"/>
        </w:rPr>
      </w:pPr>
      <w:r w:rsidRPr="008B4363">
        <w:rPr>
          <w:rFonts w:ascii="Tahoma" w:hAnsi="Tahoma" w:cs="Tahoma"/>
          <w:b/>
          <w:sz w:val="24"/>
        </w:rPr>
        <w:t>iii. Cash Management (SO 4)</w:t>
      </w:r>
    </w:p>
    <w:p w:rsidR="008B4363" w:rsidRPr="00045038" w:rsidRDefault="008B4363" w:rsidP="008B4363">
      <w:pPr>
        <w:rPr>
          <w:rFonts w:ascii="Tahoma" w:hAnsi="Tahoma" w:cs="Tahoma"/>
          <w:color w:val="EE0000"/>
          <w:sz w:val="24"/>
        </w:rPr>
      </w:pPr>
      <w:r w:rsidRPr="008B4363">
        <w:rPr>
          <w:rFonts w:ascii="Tahoma" w:hAnsi="Tahoma" w:cs="Tahoma"/>
          <w:sz w:val="24"/>
        </w:rPr>
        <w:t>a. Delayed banking of up to 6 days leading to potential interest loss of K1,482.89 (Q1 2025 – K6,133) (Chembe, Mibenge and Ntoposhi).</w:t>
      </w:r>
    </w:p>
    <w:p w:rsidR="00045038" w:rsidRPr="00045038" w:rsidRDefault="00045038" w:rsidP="008B4363">
      <w:pPr>
        <w:rPr>
          <w:rFonts w:ascii="Tahoma" w:hAnsi="Tahoma" w:cs="Tahoma"/>
          <w:color w:val="EE0000"/>
          <w:sz w:val="24"/>
        </w:rPr>
      </w:pPr>
      <w:r w:rsidRPr="00045038">
        <w:rPr>
          <w:rFonts w:ascii="Tahoma" w:hAnsi="Tahoma" w:cs="Tahoma"/>
          <w:color w:val="EE0000"/>
          <w:sz w:val="24"/>
        </w:rPr>
        <w:t xml:space="preserve">The </w:t>
      </w:r>
      <w:r w:rsidRPr="00045038">
        <w:rPr>
          <w:rFonts w:ascii="Tahoma" w:hAnsi="Tahoma" w:cs="Tahoma"/>
          <w:color w:val="EE0000"/>
          <w:sz w:val="24"/>
        </w:rPr>
        <w:t>K1,482.89</w:t>
      </w:r>
      <w:r w:rsidRPr="00045038">
        <w:rPr>
          <w:rFonts w:ascii="Tahoma" w:hAnsi="Tahoma" w:cs="Tahoma"/>
          <w:color w:val="EE0000"/>
          <w:sz w:val="24"/>
        </w:rPr>
        <w:t xml:space="preserve"> </w:t>
      </w:r>
      <w:r w:rsidRPr="00045038">
        <w:rPr>
          <w:rFonts w:ascii="Tahoma" w:hAnsi="Tahoma" w:cs="Tahoma"/>
          <w:bCs/>
          <w:color w:val="EE0000"/>
          <w:sz w:val="24"/>
        </w:rPr>
        <w:t xml:space="preserve">relates to an amount already </w:t>
      </w:r>
      <w:r w:rsidR="00E232B2" w:rsidRPr="00E232B2">
        <w:rPr>
          <w:rFonts w:ascii="Tahoma" w:hAnsi="Tahoma" w:cs="Tahoma"/>
          <w:bCs/>
          <w:color w:val="EE0000"/>
          <w:sz w:val="24"/>
        </w:rPr>
        <w:t>recovered through Bank credit note</w:t>
      </w:r>
      <w:r w:rsidR="00E232B2">
        <w:rPr>
          <w:rFonts w:ascii="Tahoma" w:hAnsi="Tahoma" w:cs="Tahoma"/>
          <w:bCs/>
          <w:color w:val="EE0000"/>
          <w:sz w:val="24"/>
        </w:rPr>
        <w:t>s</w:t>
      </w:r>
      <w:r w:rsidR="00E232B2" w:rsidRPr="00E232B2">
        <w:rPr>
          <w:rFonts w:ascii="Tahoma" w:hAnsi="Tahoma" w:cs="Tahoma"/>
          <w:bCs/>
          <w:color w:val="EE0000"/>
          <w:sz w:val="24"/>
        </w:rPr>
        <w:t>.</w:t>
      </w:r>
    </w:p>
    <w:p w:rsidR="008B4363" w:rsidRPr="008B4363" w:rsidRDefault="008B4363" w:rsidP="008B4363">
      <w:pPr>
        <w:rPr>
          <w:rFonts w:ascii="Tahoma" w:hAnsi="Tahoma" w:cs="Tahoma"/>
          <w:sz w:val="24"/>
        </w:rPr>
      </w:pPr>
      <w:r w:rsidRPr="008B4363">
        <w:rPr>
          <w:rFonts w:ascii="Tahoma" w:hAnsi="Tahoma" w:cs="Tahoma"/>
          <w:sz w:val="24"/>
        </w:rPr>
        <w:t>b. There were delayed reversals of transactions of up to seven (7) days (Mibenge and Ntoposhi).</w:t>
      </w:r>
    </w:p>
    <w:p w:rsidR="008B4363" w:rsidRPr="008B4363" w:rsidRDefault="008B4363" w:rsidP="008B4363">
      <w:pPr>
        <w:rPr>
          <w:rFonts w:ascii="Tahoma" w:hAnsi="Tahoma" w:cs="Tahoma"/>
          <w:b/>
          <w:sz w:val="24"/>
        </w:rPr>
      </w:pPr>
      <w:r w:rsidRPr="008B4363">
        <w:rPr>
          <w:rFonts w:ascii="Tahoma" w:hAnsi="Tahoma" w:cs="Tahoma"/>
          <w:b/>
          <w:sz w:val="24"/>
        </w:rPr>
        <w:t>iv. Information and Communication Technology (SO 4 and SO 5)</w:t>
      </w:r>
    </w:p>
    <w:p w:rsidR="008B4363" w:rsidRPr="008B4363" w:rsidRDefault="008B4363" w:rsidP="008B4363">
      <w:pPr>
        <w:rPr>
          <w:rFonts w:ascii="Tahoma" w:hAnsi="Tahoma" w:cs="Tahoma"/>
          <w:sz w:val="24"/>
        </w:rPr>
      </w:pPr>
      <w:r w:rsidRPr="008B4363">
        <w:rPr>
          <w:rFonts w:ascii="Tahoma" w:hAnsi="Tahoma" w:cs="Tahoma"/>
          <w:sz w:val="24"/>
        </w:rPr>
        <w:t>a. 128,872 transactions valued at K14,825,818 were processed without vehicle number plates from the Automatic Number Plate</w:t>
      </w:r>
    </w:p>
    <w:p w:rsidR="008B4363" w:rsidRPr="008B4363" w:rsidRDefault="008B4363" w:rsidP="008B4363">
      <w:pPr>
        <w:rPr>
          <w:rFonts w:ascii="Tahoma" w:hAnsi="Tahoma" w:cs="Tahoma"/>
          <w:sz w:val="24"/>
        </w:rPr>
      </w:pPr>
      <w:r w:rsidRPr="008B4363">
        <w:rPr>
          <w:rFonts w:ascii="Tahoma" w:hAnsi="Tahoma" w:cs="Tahoma"/>
          <w:sz w:val="24"/>
        </w:rPr>
        <w:t>Recognition (ANPR) system (GKSC, EK and Chilonga).</w:t>
      </w:r>
    </w:p>
    <w:p w:rsidR="008B4363" w:rsidRPr="008B4363" w:rsidRDefault="008B4363" w:rsidP="008B4363">
      <w:pPr>
        <w:rPr>
          <w:rFonts w:ascii="Tahoma" w:hAnsi="Tahoma" w:cs="Tahoma"/>
          <w:sz w:val="24"/>
        </w:rPr>
      </w:pPr>
      <w:r w:rsidRPr="008B4363">
        <w:rPr>
          <w:rFonts w:ascii="Tahoma" w:hAnsi="Tahoma" w:cs="Tahoma"/>
          <w:sz w:val="24"/>
        </w:rPr>
        <w:t>b. Non-functional biometric access control system at the entrance to the control building and no restricted access to the server which is not</w:t>
      </w:r>
    </w:p>
    <w:p w:rsidR="008B4363" w:rsidRPr="008B4363" w:rsidRDefault="008B4363" w:rsidP="008B4363">
      <w:pPr>
        <w:rPr>
          <w:rFonts w:ascii="Tahoma" w:hAnsi="Tahoma" w:cs="Tahoma"/>
          <w:sz w:val="24"/>
        </w:rPr>
      </w:pPr>
      <w:r w:rsidRPr="008B4363">
        <w:rPr>
          <w:rFonts w:ascii="Tahoma" w:hAnsi="Tahoma" w:cs="Tahoma"/>
          <w:sz w:val="24"/>
        </w:rPr>
        <w:t>connected to solar system (Chembe and Ntoposhi).</w:t>
      </w:r>
    </w:p>
    <w:p w:rsidR="008B4363" w:rsidRPr="008B4363" w:rsidRDefault="008B4363" w:rsidP="008B4363">
      <w:pPr>
        <w:rPr>
          <w:rFonts w:ascii="Tahoma" w:hAnsi="Tahoma" w:cs="Tahoma"/>
          <w:sz w:val="24"/>
        </w:rPr>
      </w:pPr>
      <w:r w:rsidRPr="008B4363">
        <w:rPr>
          <w:rFonts w:ascii="Tahoma" w:hAnsi="Tahoma" w:cs="Tahoma"/>
          <w:sz w:val="24"/>
        </w:rPr>
        <w:t>c. There was premature and delayed award of FUDs leading to loss and overcharge of K180 and K495 (DMK and HM).</w:t>
      </w:r>
    </w:p>
    <w:p w:rsidR="008B4363" w:rsidRPr="008B4363" w:rsidRDefault="008B4363" w:rsidP="008B4363">
      <w:pPr>
        <w:rPr>
          <w:rFonts w:ascii="Tahoma" w:hAnsi="Tahoma" w:cs="Tahoma"/>
          <w:sz w:val="24"/>
        </w:rPr>
      </w:pPr>
      <w:r w:rsidRPr="008B4363">
        <w:rPr>
          <w:rFonts w:ascii="Tahoma" w:hAnsi="Tahoma" w:cs="Tahoma"/>
          <w:sz w:val="24"/>
        </w:rPr>
        <w:lastRenderedPageBreak/>
        <w:t>d. Cables in the server room are not labelled and lack of trunking of cables in the control and server rooms (Ntoposhi, DMK and KMK).</w:t>
      </w:r>
    </w:p>
    <w:p w:rsidR="008B4363" w:rsidRPr="008B4363" w:rsidRDefault="008B4363" w:rsidP="008B4363">
      <w:pPr>
        <w:rPr>
          <w:rFonts w:ascii="Tahoma" w:hAnsi="Tahoma" w:cs="Tahoma"/>
          <w:sz w:val="24"/>
        </w:rPr>
      </w:pPr>
      <w:r w:rsidRPr="008B4363">
        <w:rPr>
          <w:rFonts w:ascii="Tahoma" w:hAnsi="Tahoma" w:cs="Tahoma"/>
          <w:sz w:val="24"/>
        </w:rPr>
        <w:t>e. Missing raw data in the Necor system for 20th April 2025 (Mibenge).</w:t>
      </w:r>
    </w:p>
    <w:p w:rsidR="008B4363" w:rsidRPr="008B4363" w:rsidRDefault="008B4363" w:rsidP="008B4363">
      <w:pPr>
        <w:rPr>
          <w:rFonts w:ascii="Tahoma" w:hAnsi="Tahoma" w:cs="Tahoma"/>
          <w:sz w:val="24"/>
        </w:rPr>
      </w:pPr>
      <w:r w:rsidRPr="008B4363">
        <w:rPr>
          <w:rFonts w:ascii="Tahoma" w:hAnsi="Tahoma" w:cs="Tahoma"/>
          <w:sz w:val="24"/>
        </w:rPr>
        <w:t>f. Two (2) Closed-Circuit Television (CCTV) cameras are not working (Mpongwe and Ntoposhi). Further, non-functional surveillance</w:t>
      </w:r>
    </w:p>
    <w:p w:rsidR="008B4363" w:rsidRPr="008B4363" w:rsidRDefault="008B4363" w:rsidP="008B4363">
      <w:pPr>
        <w:rPr>
          <w:rFonts w:ascii="Tahoma" w:hAnsi="Tahoma" w:cs="Tahoma"/>
          <w:sz w:val="24"/>
        </w:rPr>
      </w:pPr>
      <w:r w:rsidRPr="008B4363">
        <w:rPr>
          <w:rFonts w:ascii="Tahoma" w:hAnsi="Tahoma" w:cs="Tahoma"/>
          <w:sz w:val="24"/>
        </w:rPr>
        <w:t>cameras for Lane 1 and 2 (HM).</w:t>
      </w:r>
    </w:p>
    <w:p w:rsidR="008B4363" w:rsidRPr="008B4363" w:rsidRDefault="008B4363" w:rsidP="008B4363">
      <w:pPr>
        <w:rPr>
          <w:rFonts w:ascii="Tahoma" w:hAnsi="Tahoma" w:cs="Tahoma"/>
          <w:sz w:val="24"/>
        </w:rPr>
      </w:pPr>
      <w:r w:rsidRPr="008B4363">
        <w:rPr>
          <w:rFonts w:ascii="Tahoma" w:hAnsi="Tahoma" w:cs="Tahoma"/>
          <w:sz w:val="24"/>
        </w:rPr>
        <w:t>2</w:t>
      </w:r>
    </w:p>
    <w:p w:rsidR="008B4363" w:rsidRPr="008B4363" w:rsidRDefault="008B4363" w:rsidP="008B4363">
      <w:pPr>
        <w:rPr>
          <w:rFonts w:ascii="Tahoma" w:hAnsi="Tahoma" w:cs="Tahoma"/>
          <w:sz w:val="24"/>
        </w:rPr>
      </w:pPr>
      <w:r w:rsidRPr="008B4363">
        <w:rPr>
          <w:rFonts w:ascii="Tahoma" w:hAnsi="Tahoma" w:cs="Tahoma"/>
          <w:sz w:val="24"/>
        </w:rPr>
        <w:t>g. The main tolling system (Necor) has not been upgraded to the latest (new) version (Mpongwe and HM).</w:t>
      </w:r>
    </w:p>
    <w:p w:rsidR="008B4363" w:rsidRPr="008B4363" w:rsidRDefault="008B4363" w:rsidP="008B4363">
      <w:pPr>
        <w:rPr>
          <w:rFonts w:ascii="Tahoma" w:hAnsi="Tahoma" w:cs="Tahoma"/>
          <w:sz w:val="24"/>
        </w:rPr>
      </w:pPr>
      <w:r w:rsidRPr="008B4363">
        <w:rPr>
          <w:rFonts w:ascii="Tahoma" w:hAnsi="Tahoma" w:cs="Tahoma"/>
          <w:sz w:val="24"/>
        </w:rPr>
        <w:t>h. The station has no back up machine (DMK) and seven (7) Point of Sale (POS) machines are not in good working condition (Mpongwe</w:t>
      </w:r>
    </w:p>
    <w:p w:rsidR="008B4363" w:rsidRPr="008B4363" w:rsidRDefault="008B4363" w:rsidP="008B4363">
      <w:pPr>
        <w:rPr>
          <w:rFonts w:ascii="Tahoma" w:hAnsi="Tahoma" w:cs="Tahoma"/>
          <w:sz w:val="24"/>
        </w:rPr>
      </w:pPr>
      <w:r w:rsidRPr="008B4363">
        <w:rPr>
          <w:rFonts w:ascii="Tahoma" w:hAnsi="Tahoma" w:cs="Tahoma"/>
          <w:sz w:val="24"/>
        </w:rPr>
        <w:t>and DMK).</w:t>
      </w:r>
    </w:p>
    <w:p w:rsidR="008B4363" w:rsidRPr="008B4363" w:rsidRDefault="008B4363" w:rsidP="008B4363">
      <w:pPr>
        <w:rPr>
          <w:rFonts w:ascii="Tahoma" w:hAnsi="Tahoma" w:cs="Tahoma"/>
          <w:b/>
          <w:sz w:val="24"/>
        </w:rPr>
      </w:pPr>
      <w:r w:rsidRPr="008B4363">
        <w:rPr>
          <w:rFonts w:ascii="Tahoma" w:hAnsi="Tahoma" w:cs="Tahoma"/>
          <w:b/>
          <w:sz w:val="24"/>
        </w:rPr>
        <w:t>v. Health and Safety (SO 5)</w:t>
      </w:r>
    </w:p>
    <w:p w:rsidR="008B4363" w:rsidRPr="008B4363" w:rsidRDefault="008B4363" w:rsidP="008B4363">
      <w:pPr>
        <w:rPr>
          <w:rFonts w:ascii="Tahoma" w:hAnsi="Tahoma" w:cs="Tahoma"/>
          <w:sz w:val="24"/>
        </w:rPr>
      </w:pPr>
      <w:r w:rsidRPr="008B4363">
        <w:rPr>
          <w:rFonts w:ascii="Tahoma" w:hAnsi="Tahoma" w:cs="Tahoma"/>
          <w:sz w:val="24"/>
        </w:rPr>
        <w:t>a. The glass in Booth 4 is broken and the window in the Senior Toll Collector’s office has no burglar bars (Chilonga and EK).</w:t>
      </w:r>
    </w:p>
    <w:p w:rsidR="008B4363" w:rsidRPr="008B4363" w:rsidRDefault="008B4363" w:rsidP="008B4363">
      <w:pPr>
        <w:rPr>
          <w:rFonts w:ascii="Tahoma" w:hAnsi="Tahoma" w:cs="Tahoma"/>
          <w:sz w:val="24"/>
        </w:rPr>
      </w:pPr>
      <w:r w:rsidRPr="008B4363">
        <w:rPr>
          <w:rFonts w:ascii="Tahoma" w:hAnsi="Tahoma" w:cs="Tahoma"/>
          <w:sz w:val="24"/>
        </w:rPr>
        <w:t>b. Lack of a canopy and 20 decommissioned solar batteries were not disposed of (GK). Further, solar batteries run for 2 hours only (instead</w:t>
      </w:r>
    </w:p>
    <w:p w:rsidR="008B4363" w:rsidRPr="008B4363" w:rsidRDefault="008B4363" w:rsidP="008B4363">
      <w:pPr>
        <w:rPr>
          <w:rFonts w:ascii="Tahoma" w:hAnsi="Tahoma" w:cs="Tahoma"/>
          <w:sz w:val="24"/>
        </w:rPr>
      </w:pPr>
      <w:r w:rsidRPr="008B4363">
        <w:rPr>
          <w:rFonts w:ascii="Tahoma" w:hAnsi="Tahoma" w:cs="Tahoma"/>
          <w:sz w:val="24"/>
        </w:rPr>
        <w:t>of 5 hours) (KMK).</w:t>
      </w:r>
    </w:p>
    <w:p w:rsidR="008B4363" w:rsidRPr="008B4363" w:rsidRDefault="008B4363" w:rsidP="008B4363">
      <w:pPr>
        <w:rPr>
          <w:rFonts w:ascii="Tahoma" w:hAnsi="Tahoma" w:cs="Tahoma"/>
          <w:sz w:val="24"/>
        </w:rPr>
      </w:pPr>
      <w:r w:rsidRPr="008B4363">
        <w:rPr>
          <w:rFonts w:ascii="Tahoma" w:hAnsi="Tahoma" w:cs="Tahoma"/>
          <w:sz w:val="24"/>
        </w:rPr>
        <w:t>c. Non-functional air conditioner in the Shift Supervisor’s office (Chembe).</w:t>
      </w:r>
    </w:p>
    <w:p w:rsidR="008B4363" w:rsidRPr="008B4363" w:rsidRDefault="008B4363" w:rsidP="008B4363">
      <w:pPr>
        <w:rPr>
          <w:rFonts w:ascii="Tahoma" w:hAnsi="Tahoma" w:cs="Tahoma"/>
          <w:sz w:val="24"/>
        </w:rPr>
      </w:pPr>
      <w:r w:rsidRPr="008B4363">
        <w:rPr>
          <w:rFonts w:ascii="Tahoma" w:hAnsi="Tahoma" w:cs="Tahoma"/>
          <w:sz w:val="24"/>
        </w:rPr>
        <w:t>d. Lack of vegetation control along the Mansa to Chembe road (Chembe).</w:t>
      </w:r>
    </w:p>
    <w:p w:rsidR="008B4363" w:rsidRPr="008B4363" w:rsidRDefault="008B4363" w:rsidP="008B4363">
      <w:pPr>
        <w:rPr>
          <w:rFonts w:ascii="Tahoma" w:hAnsi="Tahoma" w:cs="Tahoma"/>
          <w:sz w:val="24"/>
        </w:rPr>
      </w:pPr>
      <w:r w:rsidRPr="008B4363">
        <w:rPr>
          <w:rFonts w:ascii="Tahoma" w:hAnsi="Tahoma" w:cs="Tahoma"/>
          <w:sz w:val="24"/>
        </w:rPr>
        <w:t>e. Non-functional solar street lights (Mibenge).</w:t>
      </w:r>
    </w:p>
    <w:p w:rsidR="008B4363" w:rsidRPr="008B4363" w:rsidRDefault="008B4363" w:rsidP="008B4363">
      <w:pPr>
        <w:rPr>
          <w:rFonts w:ascii="Tahoma" w:hAnsi="Tahoma" w:cs="Tahoma"/>
          <w:b/>
          <w:sz w:val="24"/>
        </w:rPr>
      </w:pPr>
      <w:r w:rsidRPr="008B4363">
        <w:rPr>
          <w:rFonts w:ascii="Tahoma" w:hAnsi="Tahoma" w:cs="Tahoma"/>
          <w:b/>
          <w:sz w:val="24"/>
        </w:rPr>
        <w:t>vi. Other matters (SO 4)</w:t>
      </w:r>
    </w:p>
    <w:p w:rsidR="008B4363" w:rsidRPr="008B4363" w:rsidRDefault="008B4363" w:rsidP="008B4363">
      <w:pPr>
        <w:rPr>
          <w:rFonts w:ascii="Tahoma" w:hAnsi="Tahoma" w:cs="Tahoma"/>
          <w:sz w:val="24"/>
        </w:rPr>
      </w:pPr>
      <w:r w:rsidRPr="008B4363">
        <w:rPr>
          <w:rFonts w:ascii="Tahoma" w:hAnsi="Tahoma" w:cs="Tahoma"/>
          <w:sz w:val="24"/>
        </w:rPr>
        <w:t>a. The ceiling board in one of the rooms for the newly built kitchen has fallen off due to poor workmanship (HM).</w:t>
      </w:r>
    </w:p>
    <w:p w:rsidR="008B4363" w:rsidRPr="008B4363" w:rsidRDefault="008B4363" w:rsidP="008B4363">
      <w:pPr>
        <w:rPr>
          <w:rFonts w:ascii="Tahoma" w:hAnsi="Tahoma" w:cs="Tahoma"/>
          <w:sz w:val="24"/>
        </w:rPr>
      </w:pPr>
      <w:r w:rsidRPr="008B4363">
        <w:rPr>
          <w:rFonts w:ascii="Tahoma" w:hAnsi="Tahoma" w:cs="Tahoma"/>
          <w:sz w:val="24"/>
        </w:rPr>
        <w:t>b. Damaged and non-functional security alarm system (Ntoposhi).</w:t>
      </w:r>
    </w:p>
    <w:p w:rsidR="008B4363" w:rsidRPr="008B4363" w:rsidRDefault="008B4363" w:rsidP="008B4363">
      <w:pPr>
        <w:rPr>
          <w:rFonts w:ascii="Tahoma" w:hAnsi="Tahoma" w:cs="Tahoma"/>
          <w:sz w:val="24"/>
        </w:rPr>
      </w:pPr>
      <w:r w:rsidRPr="008B4363">
        <w:rPr>
          <w:rFonts w:ascii="Tahoma" w:hAnsi="Tahoma" w:cs="Tahoma"/>
          <w:sz w:val="24"/>
        </w:rPr>
        <w:t>c. Damaged safety pole for Booth 1 (KMK).</w:t>
      </w:r>
    </w:p>
    <w:p w:rsidR="005F744C" w:rsidRPr="00027A47" w:rsidRDefault="008B4363" w:rsidP="008B4363">
      <w:pPr>
        <w:rPr>
          <w:rFonts w:ascii="Tahoma" w:hAnsi="Tahoma" w:cs="Tahoma"/>
          <w:sz w:val="24"/>
          <w:lang w:val="en-US"/>
        </w:rPr>
      </w:pPr>
      <w:r w:rsidRPr="008B4363">
        <w:rPr>
          <w:rFonts w:ascii="Tahoma" w:hAnsi="Tahoma" w:cs="Tahoma"/>
          <w:sz w:val="24"/>
        </w:rPr>
        <w:t>d. Non-functional bi-directional swing bars (load gauges) (DMK and KMK).</w:t>
      </w:r>
      <w:r w:rsidR="00027A47">
        <w:rPr>
          <w:rFonts w:ascii="Tahoma" w:hAnsi="Tahoma" w:cs="Tahoma"/>
          <w:sz w:val="24"/>
          <w:lang w:val="en-US"/>
        </w:rPr>
        <w:t xml:space="preserve"> </w:t>
      </w:r>
      <w:r w:rsidR="008442CF">
        <w:rPr>
          <w:rFonts w:ascii="Tahoma" w:hAnsi="Tahoma" w:cs="Tahoma"/>
          <w:sz w:val="24"/>
          <w:lang w:val="en-US"/>
        </w:rPr>
        <w:t xml:space="preserve">                                                            </w:t>
      </w:r>
    </w:p>
    <w:sectPr w:rsidR="005F744C" w:rsidRPr="00027A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363"/>
    <w:rsid w:val="00027A47"/>
    <w:rsid w:val="00045038"/>
    <w:rsid w:val="00051058"/>
    <w:rsid w:val="00052C95"/>
    <w:rsid w:val="004F119B"/>
    <w:rsid w:val="005F744C"/>
    <w:rsid w:val="008442CF"/>
    <w:rsid w:val="008B4363"/>
    <w:rsid w:val="009D5929"/>
    <w:rsid w:val="00AF483C"/>
    <w:rsid w:val="00E232B2"/>
    <w:rsid w:val="00F4470C"/>
    <w:rsid w:val="00F4694D"/>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507A0"/>
  <w15:chartTrackingRefBased/>
  <w15:docId w15:val="{E6FD4400-18E2-4370-A6FB-E04F0AB64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0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556</Words>
  <Characters>2875</Characters>
  <Application>Microsoft Office Word</Application>
  <DocSecurity>0</DocSecurity>
  <Lines>62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Tukuza Lungu</dc:creator>
  <cp:keywords/>
  <dc:description/>
  <cp:lastModifiedBy>Tinashe Shumba</cp:lastModifiedBy>
  <cp:revision>3</cp:revision>
  <dcterms:created xsi:type="dcterms:W3CDTF">2025-08-29T13:26:00Z</dcterms:created>
  <dcterms:modified xsi:type="dcterms:W3CDTF">2025-08-29T13:28:00Z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3451416d-a8a7-41c8-a092-e647dea42a51</vt:lpwstr>
  </property>
</Properties>
</file>