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002" w:rsidRPr="00C23B01" w:rsidRDefault="00447002" w:rsidP="00447002">
      <w:pPr>
        <w:rPr>
          <w:rFonts w:ascii="Helvetica" w:eastAsiaTheme="majorEastAsia" w:hAnsi="Helvetica" w:cs="Helvetica"/>
          <w:b/>
          <w:bCs/>
          <w:color w:val="595959" w:themeColor="text1" w:themeTint="A6"/>
          <w:sz w:val="28"/>
          <w:szCs w:val="52"/>
        </w:rPr>
      </w:pPr>
      <w:r w:rsidRPr="00C23B01">
        <w:rPr>
          <w:rFonts w:ascii="Helvetica" w:eastAsiaTheme="majorEastAsia" w:hAnsi="Helvetica" w:cs="Helvetica"/>
          <w:b/>
          <w:bCs/>
          <w:color w:val="595959" w:themeColor="text1" w:themeTint="A6"/>
          <w:sz w:val="28"/>
          <w:szCs w:val="52"/>
        </w:rPr>
        <w:t>Exhibit # 1:  Asset Management Program</w:t>
      </w:r>
      <w:r w:rsidR="00EF5455" w:rsidRPr="00C23B01">
        <w:rPr>
          <w:rFonts w:ascii="Helvetica" w:eastAsiaTheme="majorEastAsia" w:hAnsi="Helvetica" w:cs="Helvetica"/>
          <w:b/>
          <w:bCs/>
          <w:color w:val="595959" w:themeColor="text1" w:themeTint="A6"/>
          <w:sz w:val="28"/>
          <w:szCs w:val="52"/>
        </w:rPr>
        <w:t xml:space="preserve"> Staff</w:t>
      </w:r>
    </w:p>
    <w:p w:rsidR="008C484C" w:rsidRPr="00C23B01" w:rsidRDefault="00447002" w:rsidP="00447002">
      <w:pPr>
        <w:jc w:val="both"/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  <w:r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 xml:space="preserve">Program staff is tasked with leading the development of </w:t>
      </w:r>
      <w:r w:rsidR="004C1905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asset management</w:t>
      </w:r>
      <w:r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 xml:space="preserve"> initiatives, strategic infrastructure programs, and the coordination of those programs, through the capital budget process.  </w:t>
      </w:r>
    </w:p>
    <w:p w:rsidR="00447002" w:rsidRPr="00C23B01" w:rsidRDefault="00447002" w:rsidP="00447002">
      <w:pPr>
        <w:jc w:val="both"/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  <w:r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Key responsibilities include:</w:t>
      </w:r>
    </w:p>
    <w:p w:rsidR="00447002" w:rsidRPr="00C23B01" w:rsidRDefault="00447002" w:rsidP="00447002">
      <w:pPr>
        <w:pStyle w:val="ListParagraph"/>
        <w:numPr>
          <w:ilvl w:val="0"/>
          <w:numId w:val="1"/>
        </w:numPr>
        <w:jc w:val="both"/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  <w:r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 xml:space="preserve">The development of strategic infrastructure programs for roads, bridges, stormwater, wastewater, building inspection, permits, capital projects, planning, survey, transportation, parks, solid waste, emergency management, and </w:t>
      </w:r>
      <w:r w:rsidR="008C484C"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department</w:t>
      </w:r>
      <w:r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 xml:space="preserve"> facilities;</w:t>
      </w:r>
    </w:p>
    <w:p w:rsidR="00447002" w:rsidRPr="00C23B01" w:rsidRDefault="00447002" w:rsidP="00447002">
      <w:pPr>
        <w:pStyle w:val="ListParagraph"/>
        <w:numPr>
          <w:ilvl w:val="0"/>
          <w:numId w:val="1"/>
        </w:numPr>
        <w:jc w:val="both"/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  <w:r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C</w:t>
      </w:r>
      <w:r w:rsidR="008C484C"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oordinating c</w:t>
      </w:r>
      <w:r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ounty-wide condition assessment of surface and subsurface assets;</w:t>
      </w:r>
    </w:p>
    <w:p w:rsidR="00447002" w:rsidRPr="00C23B01" w:rsidRDefault="00447002" w:rsidP="00447002">
      <w:pPr>
        <w:pStyle w:val="ListParagraph"/>
        <w:numPr>
          <w:ilvl w:val="0"/>
          <w:numId w:val="1"/>
        </w:numPr>
        <w:jc w:val="both"/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  <w:r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Monitoring life-cycle trends and deterioration models;</w:t>
      </w:r>
    </w:p>
    <w:p w:rsidR="00447002" w:rsidRPr="00C23B01" w:rsidRDefault="00447002" w:rsidP="00447002">
      <w:pPr>
        <w:pStyle w:val="ListParagraph"/>
        <w:numPr>
          <w:ilvl w:val="0"/>
          <w:numId w:val="1"/>
        </w:numPr>
        <w:jc w:val="both"/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  <w:r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Identifying and monitoring the operational, economic, risk and financial impacts of various program methodologies;</w:t>
      </w:r>
    </w:p>
    <w:p w:rsidR="00447002" w:rsidRPr="00C23B01" w:rsidRDefault="00447002" w:rsidP="00447002">
      <w:pPr>
        <w:pStyle w:val="ListParagraph"/>
        <w:numPr>
          <w:ilvl w:val="0"/>
          <w:numId w:val="1"/>
        </w:numPr>
        <w:jc w:val="both"/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  <w:r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Forecasting and scheduling of rehabilitation and reconstruction activities;</w:t>
      </w:r>
    </w:p>
    <w:p w:rsidR="00447002" w:rsidRPr="00C23B01" w:rsidRDefault="00447002" w:rsidP="00447002">
      <w:pPr>
        <w:pStyle w:val="ListParagraph"/>
        <w:numPr>
          <w:ilvl w:val="0"/>
          <w:numId w:val="1"/>
        </w:numPr>
        <w:jc w:val="both"/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  <w:r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Developing an integrated 5-year detailed budget for each division and/or program;</w:t>
      </w:r>
    </w:p>
    <w:p w:rsidR="00447002" w:rsidRPr="00C23B01" w:rsidRDefault="00447002" w:rsidP="00447002">
      <w:pPr>
        <w:pStyle w:val="ListParagraph"/>
        <w:numPr>
          <w:ilvl w:val="0"/>
          <w:numId w:val="1"/>
        </w:numPr>
        <w:jc w:val="both"/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  <w:r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Developing a 10-20 year long range projected budget for each division and/or program;</w:t>
      </w:r>
    </w:p>
    <w:p w:rsidR="00447002" w:rsidRPr="00C23B01" w:rsidRDefault="00447002" w:rsidP="00447002">
      <w:pPr>
        <w:pStyle w:val="ListParagraph"/>
        <w:numPr>
          <w:ilvl w:val="0"/>
          <w:numId w:val="1"/>
        </w:numPr>
        <w:jc w:val="both"/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  <w:r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Coordinating capital budget submissions from all other divisions;</w:t>
      </w:r>
    </w:p>
    <w:p w:rsidR="00447002" w:rsidRPr="00C23B01" w:rsidRDefault="00447002" w:rsidP="00447002">
      <w:pPr>
        <w:pStyle w:val="ListParagraph"/>
        <w:numPr>
          <w:ilvl w:val="0"/>
          <w:numId w:val="1"/>
        </w:numPr>
        <w:jc w:val="both"/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  <w:r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 xml:space="preserve">Delivering a complete capital budget submission to the </w:t>
      </w:r>
      <w:r w:rsidR="008C484C"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D</w:t>
      </w:r>
      <w:r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irector on an annual basis;</w:t>
      </w:r>
    </w:p>
    <w:p w:rsidR="00447002" w:rsidRPr="00C23B01" w:rsidRDefault="00447002" w:rsidP="00447002">
      <w:pPr>
        <w:pStyle w:val="ListParagraph"/>
        <w:numPr>
          <w:ilvl w:val="0"/>
          <w:numId w:val="1"/>
        </w:numPr>
        <w:jc w:val="both"/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  <w:r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Developing strategic reporting and communication of infrastructure issues through annual “State of the Infrastructure” reports and asset report cards.</w:t>
      </w:r>
    </w:p>
    <w:p w:rsidR="00447002" w:rsidRPr="00C23B01" w:rsidRDefault="00447002" w:rsidP="00C23B01">
      <w:pPr>
        <w:jc w:val="both"/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  <w:r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 xml:space="preserve">Each division within the </w:t>
      </w:r>
      <w:r w:rsidR="00A53DAA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d</w:t>
      </w:r>
      <w:r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epartment compliment</w:t>
      </w:r>
      <w:r w:rsidR="00EF5455"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s</w:t>
      </w:r>
      <w:r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 xml:space="preserve"> the centralized </w:t>
      </w:r>
      <w:r w:rsidR="00A53DAA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asset management</w:t>
      </w:r>
      <w:r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 xml:space="preserve"> function by taking on responsibility for various aspects of infrastructure o</w:t>
      </w:r>
      <w:r w:rsidR="00A53DAA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perations, planning and renewal</w:t>
      </w:r>
      <w:r w:rsidRPr="00C23B01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 xml:space="preserve"> and contributing to the budgeting process.</w:t>
      </w:r>
    </w:p>
    <w:p w:rsidR="00C23B01" w:rsidRPr="004C1905" w:rsidRDefault="00C23B01">
      <w:pPr>
        <w:rPr>
          <w:rFonts w:ascii="Helvetica" w:eastAsiaTheme="majorEastAsia" w:hAnsi="Helvetica" w:cs="Helvetica"/>
          <w:b/>
          <w:bCs/>
          <w:color w:val="595959" w:themeColor="text1" w:themeTint="A6"/>
          <w:sz w:val="24"/>
          <w:szCs w:val="52"/>
        </w:rPr>
      </w:pPr>
      <w:r w:rsidRPr="004C1905">
        <w:rPr>
          <w:rFonts w:ascii="Helvetica" w:eastAsiaTheme="majorEastAsia" w:hAnsi="Helvetica" w:cs="Helvetica"/>
          <w:b/>
          <w:bCs/>
          <w:color w:val="595959" w:themeColor="text1" w:themeTint="A6"/>
          <w:sz w:val="24"/>
          <w:szCs w:val="52"/>
        </w:rPr>
        <w:t>Skills &amp; Qualifications:</w:t>
      </w:r>
    </w:p>
    <w:p w:rsidR="004C1905" w:rsidRDefault="00A53DAA" w:rsidP="00681647">
      <w:pP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  <w: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Interdisciplinary</w:t>
      </w:r>
    </w:p>
    <w:p w:rsidR="00681647" w:rsidRPr="004C1905" w:rsidRDefault="004C1905" w:rsidP="00681647">
      <w:pPr>
        <w:rPr>
          <w:rFonts w:ascii="Helvetica" w:eastAsiaTheme="majorEastAsia" w:hAnsi="Helvetica" w:cs="Helvetica"/>
          <w:b/>
          <w:bCs/>
          <w:color w:val="595959" w:themeColor="text1" w:themeTint="A6"/>
          <w:sz w:val="24"/>
          <w:szCs w:val="52"/>
        </w:rPr>
      </w:pPr>
      <w:r w:rsidRPr="004C1905">
        <w:rPr>
          <w:rFonts w:ascii="Helvetica" w:eastAsiaTheme="majorEastAsia" w:hAnsi="Helvetica" w:cs="Helvetica"/>
          <w:b/>
          <w:bCs/>
          <w:color w:val="595959" w:themeColor="text1" w:themeTint="A6"/>
          <w:sz w:val="24"/>
          <w:szCs w:val="52"/>
        </w:rPr>
        <w:t>Staff Requirements:</w:t>
      </w:r>
    </w:p>
    <w:p w:rsidR="004C1905" w:rsidRDefault="004C1905" w:rsidP="00681647">
      <w:pP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sectPr w:rsidR="004C19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3718F" w:rsidRDefault="00681647" w:rsidP="00681647">
      <w:pP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  <w: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lastRenderedPageBreak/>
        <w:t>Program Supervisor</w:t>
      </w:r>
      <w:r w:rsidR="0003718F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 xml:space="preserve"> </w:t>
      </w:r>
    </w:p>
    <w:p w:rsidR="00BC78CE" w:rsidRDefault="00BC78CE" w:rsidP="00BC78CE">
      <w:pP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  <w: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Project Manager (Program Coordinator)</w:t>
      </w:r>
    </w:p>
    <w:p w:rsidR="004C1905" w:rsidRDefault="004C1905">
      <w:pP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  <w: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GIS Analyst 2</w:t>
      </w:r>
      <w:r w:rsidR="00A53DAA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+</w:t>
      </w:r>
    </w:p>
    <w:p w:rsidR="00C23B01" w:rsidRDefault="004C1905">
      <w:pP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  <w: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lastRenderedPageBreak/>
        <w:t>Programmer Analyst 3</w:t>
      </w:r>
    </w:p>
    <w:p w:rsidR="00BC78CE" w:rsidRPr="00C23B01" w:rsidRDefault="00BC78CE" w:rsidP="00BC78CE">
      <w:pP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  <w: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Department Specialist 3</w:t>
      </w:r>
    </w:p>
    <w:p w:rsidR="004C1905" w:rsidRDefault="0052562C" w:rsidP="004C1905">
      <w:pP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  <w: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 xml:space="preserve">Communication </w:t>
      </w:r>
      <w:r w:rsidR="004C1905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Specialists</w:t>
      </w:r>
    </w:p>
    <w:p w:rsidR="004C1905" w:rsidRDefault="004C1905" w:rsidP="004C1905">
      <w:pP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  <w: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Field Crew (</w:t>
      </w:r>
      <w:r w:rsidR="009C6D38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 xml:space="preserve">3-4 </w:t>
      </w:r>
      <w:r w:rsidR="00A53DAA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 xml:space="preserve">engineering </w:t>
      </w:r>
      <w:proofErr w:type="gramStart"/>
      <w:r w:rsidR="00A53DAA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techs ?</w:t>
      </w:r>
      <w:r w:rsidR="009C6D38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)</w:t>
      </w:r>
      <w:proofErr w:type="gramEnd"/>
    </w:p>
    <w:p w:rsidR="00BC78CE" w:rsidRDefault="00BC78CE" w:rsidP="004C1905">
      <w:pP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</w:p>
    <w:p w:rsidR="004C1905" w:rsidRPr="004C1905" w:rsidRDefault="004C1905" w:rsidP="004C1905">
      <w:pPr>
        <w:rPr>
          <w:rFonts w:ascii="Helvetica" w:eastAsiaTheme="majorEastAsia" w:hAnsi="Helvetica" w:cs="Helvetica"/>
          <w:b/>
          <w:bCs/>
          <w:color w:val="595959" w:themeColor="text1" w:themeTint="A6"/>
          <w:sz w:val="24"/>
          <w:szCs w:val="52"/>
        </w:rPr>
      </w:pPr>
      <w:r w:rsidRPr="004C1905">
        <w:rPr>
          <w:rFonts w:ascii="Helvetica" w:eastAsiaTheme="majorEastAsia" w:hAnsi="Helvetica" w:cs="Helvetica"/>
          <w:b/>
          <w:bCs/>
          <w:color w:val="595959" w:themeColor="text1" w:themeTint="A6"/>
          <w:sz w:val="24"/>
          <w:szCs w:val="52"/>
        </w:rPr>
        <w:t>Support Staff</w:t>
      </w:r>
    </w:p>
    <w:p w:rsidR="004C1905" w:rsidRDefault="004C1905" w:rsidP="004C1905">
      <w:pP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  <w:proofErr w:type="gramStart"/>
      <w: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 xml:space="preserve">Point-of-contact person for each division </w:t>
      </w:r>
      <w:r w:rsidR="00A53DAA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 xml:space="preserve">(and/or sub-division, as needed) and </w:t>
      </w:r>
      <w:r w:rsidR="0052562C"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  <w:t>IT.</w:t>
      </w:r>
      <w:proofErr w:type="gramEnd"/>
    </w:p>
    <w:p w:rsidR="00681647" w:rsidRDefault="00681647">
      <w:pP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</w:p>
    <w:p w:rsidR="005A602F" w:rsidRDefault="005A602F">
      <w:pP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</w:p>
    <w:p w:rsidR="005A602F" w:rsidRDefault="005A602F">
      <w:pP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</w:p>
    <w:p w:rsidR="005A602F" w:rsidRDefault="005A602F" w:rsidP="005A602F">
      <w:pPr>
        <w:pStyle w:val="ListParagraph"/>
        <w:numPr>
          <w:ilvl w:val="0"/>
          <w:numId w:val="2"/>
        </w:numPr>
        <w:rPr>
          <w:rFonts w:ascii="Helvetica" w:eastAsiaTheme="majorEastAsia" w:hAnsi="Helvetica" w:cs="Helvetica"/>
          <w:bCs/>
          <w:color w:val="4D4D4D"/>
          <w:sz w:val="28"/>
          <w:szCs w:val="52"/>
        </w:rPr>
      </w:pPr>
      <w:r>
        <w:rPr>
          <w:rFonts w:ascii="Helvetica" w:eastAsiaTheme="majorEastAsia" w:hAnsi="Helvetica" w:cs="Helvetica"/>
          <w:bCs/>
          <w:color w:val="4D4D4D"/>
          <w:sz w:val="28"/>
          <w:szCs w:val="52"/>
        </w:rPr>
        <w:t xml:space="preserve">Assemble an AM </w:t>
      </w:r>
      <w:r>
        <w:rPr>
          <w:rFonts w:ascii="Helvetica" w:eastAsiaTheme="majorEastAsia" w:hAnsi="Helvetica" w:cs="Helvetica"/>
          <w:bCs/>
          <w:color w:val="4D4D4D"/>
          <w:sz w:val="28"/>
          <w:szCs w:val="52"/>
        </w:rPr>
        <w:t>Pre-</w:t>
      </w:r>
      <w:bookmarkStart w:id="0" w:name="_GoBack"/>
      <w:bookmarkEnd w:id="0"/>
      <w:r>
        <w:rPr>
          <w:rFonts w:ascii="Helvetica" w:eastAsiaTheme="majorEastAsia" w:hAnsi="Helvetica" w:cs="Helvetica"/>
          <w:bCs/>
          <w:color w:val="4D4D4D"/>
          <w:sz w:val="28"/>
          <w:szCs w:val="52"/>
        </w:rPr>
        <w:t xml:space="preserve">Program Development Team </w:t>
      </w:r>
    </w:p>
    <w:p w:rsidR="005A602F" w:rsidRDefault="005A602F" w:rsidP="005A602F">
      <w:pPr>
        <w:pStyle w:val="ListParagraph"/>
        <w:numPr>
          <w:ilvl w:val="1"/>
          <w:numId w:val="2"/>
        </w:numPr>
        <w:rPr>
          <w:rFonts w:ascii="Helvetica" w:eastAsiaTheme="majorEastAsia" w:hAnsi="Helvetica" w:cs="Helvetica"/>
          <w:bCs/>
          <w:color w:val="4D4D4D"/>
          <w:sz w:val="28"/>
          <w:szCs w:val="52"/>
        </w:rPr>
      </w:pPr>
      <w:r>
        <w:rPr>
          <w:rFonts w:ascii="Helvetica" w:eastAsiaTheme="majorEastAsia" w:hAnsi="Helvetica" w:cs="Helvetica"/>
          <w:bCs/>
          <w:color w:val="4D4D4D"/>
          <w:sz w:val="28"/>
          <w:szCs w:val="52"/>
        </w:rPr>
        <w:t xml:space="preserve">Small group of specialized personnel </w:t>
      </w:r>
    </w:p>
    <w:p w:rsidR="005A602F" w:rsidRDefault="005A602F" w:rsidP="005A602F">
      <w:pPr>
        <w:pStyle w:val="ListParagraph"/>
        <w:numPr>
          <w:ilvl w:val="2"/>
          <w:numId w:val="2"/>
        </w:numPr>
        <w:rPr>
          <w:rFonts w:ascii="Helvetica" w:eastAsiaTheme="majorEastAsia" w:hAnsi="Helvetica" w:cs="Helvetica"/>
          <w:bCs/>
          <w:color w:val="4D4D4D"/>
          <w:sz w:val="28"/>
          <w:szCs w:val="52"/>
        </w:rPr>
      </w:pPr>
      <w:r>
        <w:rPr>
          <w:rFonts w:ascii="Helvetica" w:eastAsiaTheme="majorEastAsia" w:hAnsi="Helvetica" w:cs="Helvetica"/>
          <w:bCs/>
          <w:color w:val="4D4D4D"/>
          <w:sz w:val="28"/>
          <w:szCs w:val="52"/>
        </w:rPr>
        <w:t xml:space="preserve">to ascertain the current state of the county in terms of assets and associated data, </w:t>
      </w:r>
    </w:p>
    <w:p w:rsidR="005A602F" w:rsidRDefault="005A602F" w:rsidP="005A602F">
      <w:pPr>
        <w:pStyle w:val="ListParagraph"/>
        <w:numPr>
          <w:ilvl w:val="2"/>
          <w:numId w:val="2"/>
        </w:numPr>
        <w:rPr>
          <w:rFonts w:ascii="Helvetica" w:eastAsiaTheme="majorEastAsia" w:hAnsi="Helvetica" w:cs="Helvetica"/>
          <w:bCs/>
          <w:color w:val="4D4D4D"/>
          <w:sz w:val="28"/>
          <w:szCs w:val="52"/>
        </w:rPr>
      </w:pPr>
      <w:r>
        <w:rPr>
          <w:rFonts w:ascii="Helvetica" w:eastAsiaTheme="majorEastAsia" w:hAnsi="Helvetica" w:cs="Helvetica"/>
          <w:bCs/>
          <w:color w:val="4D4D4D"/>
          <w:sz w:val="28"/>
          <w:szCs w:val="52"/>
        </w:rPr>
        <w:t xml:space="preserve">to perform a gap analysis, and </w:t>
      </w:r>
    </w:p>
    <w:p w:rsidR="005A602F" w:rsidRDefault="005A602F" w:rsidP="005A602F">
      <w:pPr>
        <w:pStyle w:val="ListParagraph"/>
        <w:numPr>
          <w:ilvl w:val="2"/>
          <w:numId w:val="2"/>
        </w:numPr>
        <w:rPr>
          <w:rFonts w:ascii="Helvetica" w:eastAsiaTheme="majorEastAsia" w:hAnsi="Helvetica" w:cs="Helvetica"/>
          <w:bCs/>
          <w:color w:val="4D4D4D"/>
          <w:sz w:val="28"/>
          <w:szCs w:val="52"/>
        </w:rPr>
      </w:pPr>
      <w:r>
        <w:rPr>
          <w:rFonts w:ascii="Helvetica" w:eastAsiaTheme="majorEastAsia" w:hAnsi="Helvetica" w:cs="Helvetica"/>
          <w:bCs/>
          <w:color w:val="4D4D4D"/>
          <w:sz w:val="28"/>
          <w:szCs w:val="52"/>
        </w:rPr>
        <w:t>to determine the departments needs for an enterprise system (in order to get cost estimates)</w:t>
      </w:r>
    </w:p>
    <w:p w:rsidR="005A602F" w:rsidRPr="00C23B01" w:rsidRDefault="005A602F">
      <w:pPr>
        <w:rPr>
          <w:rFonts w:ascii="Helvetica" w:eastAsiaTheme="majorEastAsia" w:hAnsi="Helvetica" w:cs="Helvetica"/>
          <w:bCs/>
          <w:color w:val="595959" w:themeColor="text1" w:themeTint="A6"/>
          <w:sz w:val="24"/>
          <w:szCs w:val="52"/>
        </w:rPr>
      </w:pPr>
    </w:p>
    <w:sectPr w:rsidR="005A602F" w:rsidRPr="00C23B01" w:rsidSect="004C190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7455D"/>
    <w:multiLevelType w:val="hybridMultilevel"/>
    <w:tmpl w:val="6D083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C15DC6"/>
    <w:multiLevelType w:val="hybridMultilevel"/>
    <w:tmpl w:val="7AF8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2D"/>
    <w:rsid w:val="0003718F"/>
    <w:rsid w:val="00131DE8"/>
    <w:rsid w:val="0016312D"/>
    <w:rsid w:val="00447002"/>
    <w:rsid w:val="004C1905"/>
    <w:rsid w:val="0052562C"/>
    <w:rsid w:val="005A602F"/>
    <w:rsid w:val="00681647"/>
    <w:rsid w:val="008949B2"/>
    <w:rsid w:val="008C484C"/>
    <w:rsid w:val="009C6D38"/>
    <w:rsid w:val="00A53DAA"/>
    <w:rsid w:val="00BC78CE"/>
    <w:rsid w:val="00C23B01"/>
    <w:rsid w:val="00E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Keare</dc:creator>
  <cp:keywords/>
  <dc:description/>
  <cp:lastModifiedBy>Keare</cp:lastModifiedBy>
  <cp:revision>10</cp:revision>
  <dcterms:created xsi:type="dcterms:W3CDTF">2018-04-11T04:00:00Z</dcterms:created>
  <dcterms:modified xsi:type="dcterms:W3CDTF">2018-04-25T18:33:00Z</dcterms:modified>
</cp:coreProperties>
</file>