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EfficientNet b0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99.96%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51.87%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average epoch 20-30 val accuracy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Accuracy: 48.41%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24288" cy="341395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413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Resnet-18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99.59%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52.78%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Testing Accuracy: 45.65%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5743" cy="28614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743" cy="286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8563" cy="34171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341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