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CEE7" w14:textId="412F9EA2" w:rsidR="00CE660E" w:rsidRPr="00CE660E" w:rsidRDefault="00CE660E" w:rsidP="00CE660E">
      <w:r w:rsidRPr="00CE660E">
        <w:t>固定次要超参（全模型通用</w:t>
      </w:r>
      <w:r>
        <w:rPr>
          <w:rFonts w:hint="eastAsia"/>
        </w:rPr>
        <w:t>；</w:t>
      </w:r>
      <w:r w:rsidRPr="00CE660E">
        <w:t xml:space="preserve">Round 2 </w:t>
      </w:r>
      <w:r w:rsidRPr="00CE660E">
        <w:t>时再对</w:t>
      </w:r>
      <w:r w:rsidRPr="00CE660E">
        <w:t xml:space="preserve"> </w:t>
      </w:r>
      <w:proofErr w:type="spellStart"/>
      <w:r w:rsidRPr="00CE660E">
        <w:t>lr</w:t>
      </w:r>
      <w:proofErr w:type="spellEnd"/>
      <w:r w:rsidRPr="00CE660E">
        <w:t>／</w:t>
      </w:r>
      <w:r w:rsidRPr="00CE660E">
        <w:t>l2</w:t>
      </w:r>
      <w:r w:rsidRPr="00CE660E">
        <w:t>／</w:t>
      </w:r>
      <w:r w:rsidRPr="00CE660E">
        <w:t xml:space="preserve">dropout </w:t>
      </w:r>
      <w:r w:rsidRPr="00CE660E">
        <w:t>细调）</w:t>
      </w:r>
    </w:p>
    <w:p w14:paraId="09071BB5" w14:textId="77777777" w:rsidR="00CE660E" w:rsidRPr="00CE660E" w:rsidRDefault="00CE660E" w:rsidP="00CE660E">
      <w:pPr>
        <w:ind w:firstLine="720"/>
      </w:pPr>
      <w:r w:rsidRPr="00CE660E">
        <w:t>训练轮次（</w:t>
      </w:r>
      <w:r w:rsidRPr="00CE660E">
        <w:t>epochs</w:t>
      </w:r>
      <w:r w:rsidRPr="00CE660E">
        <w:t>）：</w:t>
      </w:r>
      <w:r w:rsidRPr="00CE660E">
        <w:t>3</w:t>
      </w:r>
    </w:p>
    <w:p w14:paraId="70BEB389" w14:textId="77777777" w:rsidR="00CE660E" w:rsidRPr="00CE660E" w:rsidRDefault="00CE660E" w:rsidP="00CE660E">
      <w:pPr>
        <w:ind w:firstLine="720"/>
      </w:pPr>
      <w:r w:rsidRPr="00CE660E">
        <w:t>学习率（</w:t>
      </w:r>
      <w:proofErr w:type="spellStart"/>
      <w:r w:rsidRPr="00CE660E">
        <w:t>lr</w:t>
      </w:r>
      <w:proofErr w:type="spellEnd"/>
      <w:r w:rsidRPr="00CE660E">
        <w:t>）：</w:t>
      </w:r>
      <w:r w:rsidRPr="00CE660E">
        <w:t>1 × 10⁻³</w:t>
      </w:r>
    </w:p>
    <w:p w14:paraId="5EFA853B" w14:textId="77777777" w:rsidR="00CE660E" w:rsidRPr="00CE660E" w:rsidRDefault="00CE660E" w:rsidP="00CE660E">
      <w:pPr>
        <w:ind w:firstLine="720"/>
      </w:pPr>
      <w:r w:rsidRPr="00CE660E">
        <w:t xml:space="preserve">L₂ </w:t>
      </w:r>
      <w:r w:rsidRPr="00CE660E">
        <w:t>正则化强度（</w:t>
      </w:r>
      <w:r w:rsidRPr="00CE660E">
        <w:t>l2</w:t>
      </w:r>
      <w:r w:rsidRPr="00CE660E">
        <w:t>）：</w:t>
      </w:r>
      <w:r w:rsidRPr="00CE660E">
        <w:t>1 × 10⁻⁵</w:t>
      </w:r>
    </w:p>
    <w:p w14:paraId="4BD60904" w14:textId="77777777" w:rsidR="00CE660E" w:rsidRPr="00CE660E" w:rsidRDefault="00CE660E" w:rsidP="00CE660E">
      <w:pPr>
        <w:ind w:firstLine="720"/>
      </w:pPr>
      <w:r w:rsidRPr="00CE660E">
        <w:t>Dropout</w:t>
      </w:r>
      <w:r w:rsidRPr="00CE660E">
        <w:t>：</w:t>
      </w:r>
      <w:r w:rsidRPr="00CE660E">
        <w:t>0.5</w:t>
      </w:r>
    </w:p>
    <w:p w14:paraId="6D24BD76" w14:textId="27A7963C" w:rsidR="00CE660E" w:rsidRPr="00CE660E" w:rsidRDefault="00C14E98" w:rsidP="00CE660E">
      <w:pPr>
        <w:rPr>
          <w:rFonts w:hint="eastAsia"/>
        </w:rPr>
      </w:pPr>
      <w:r w:rsidRPr="00C14E98">
        <w:t>本轮模型</w:t>
      </w:r>
      <w:r>
        <w:rPr>
          <w:rFonts w:hint="eastAsia"/>
        </w:rPr>
        <w:t>/</w:t>
      </w:r>
      <w:proofErr w:type="gramStart"/>
      <w:r w:rsidRPr="00C14E98">
        <w:t>超参组合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560"/>
        <w:gridCol w:w="1710"/>
        <w:gridCol w:w="81"/>
      </w:tblGrid>
      <w:tr w:rsidR="00C14E98" w:rsidRPr="00C14E98" w14:paraId="2730C88C" w14:textId="77777777" w:rsidTr="00656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210E2" w14:textId="77777777" w:rsidR="00C14E98" w:rsidRPr="00C14E98" w:rsidRDefault="00C14E98" w:rsidP="00C14E98">
            <w:r w:rsidRPr="00C14E98">
              <w:t>模型</w:t>
            </w:r>
          </w:p>
        </w:tc>
        <w:tc>
          <w:tcPr>
            <w:tcW w:w="0" w:type="auto"/>
            <w:vAlign w:val="center"/>
            <w:hideMark/>
          </w:tcPr>
          <w:p w14:paraId="75DE86E3" w14:textId="2515952B" w:rsidR="00C14E98" w:rsidRPr="00C14E98" w:rsidRDefault="00C14E98" w:rsidP="00C14E98">
            <w:r w:rsidRPr="00C14E98">
              <w:t>超参</w:t>
            </w:r>
            <w:r w:rsidR="006568FE">
              <w:rPr>
                <w:rFonts w:hint="eastAsia"/>
              </w:rPr>
              <w:t>数</w:t>
            </w:r>
          </w:p>
        </w:tc>
        <w:tc>
          <w:tcPr>
            <w:tcW w:w="0" w:type="auto"/>
            <w:vAlign w:val="center"/>
            <w:hideMark/>
          </w:tcPr>
          <w:p w14:paraId="74E9BC08" w14:textId="2DDCF195" w:rsidR="00C14E98" w:rsidRPr="00C14E98" w:rsidRDefault="00C14E98" w:rsidP="00C14E98">
            <w:r w:rsidRPr="00C14E98">
              <w:t>取值</w:t>
            </w:r>
          </w:p>
        </w:tc>
        <w:tc>
          <w:tcPr>
            <w:tcW w:w="0" w:type="auto"/>
            <w:vAlign w:val="center"/>
          </w:tcPr>
          <w:p w14:paraId="45DF6BA1" w14:textId="74E16BC1" w:rsidR="00C14E98" w:rsidRPr="00C14E98" w:rsidRDefault="00C14E98" w:rsidP="00C14E98"/>
        </w:tc>
      </w:tr>
      <w:tr w:rsidR="00C14E98" w:rsidRPr="00C14E98" w14:paraId="36CC4CCE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5A29" w14:textId="77777777" w:rsidR="00C14E98" w:rsidRPr="00C14E98" w:rsidRDefault="00C14E98" w:rsidP="00C14E98">
            <w:r w:rsidRPr="00C14E98">
              <w:t>Wide &amp; Deep</w:t>
            </w:r>
          </w:p>
        </w:tc>
        <w:tc>
          <w:tcPr>
            <w:tcW w:w="0" w:type="auto"/>
            <w:vAlign w:val="center"/>
            <w:hideMark/>
          </w:tcPr>
          <w:p w14:paraId="77B18C51" w14:textId="77777777" w:rsidR="00C14E98" w:rsidRPr="00C14E98" w:rsidRDefault="00C14E98" w:rsidP="00C14E98">
            <w:r w:rsidRPr="00C14E98">
              <w:t>隐藏层数（</w:t>
            </w:r>
            <w:r w:rsidRPr="00C14E98">
              <w:t xml:space="preserve">Deep </w:t>
            </w:r>
            <w:r w:rsidRPr="00C14E98">
              <w:t>部分）</w:t>
            </w:r>
          </w:p>
        </w:tc>
        <w:tc>
          <w:tcPr>
            <w:tcW w:w="0" w:type="auto"/>
            <w:vAlign w:val="center"/>
            <w:hideMark/>
          </w:tcPr>
          <w:p w14:paraId="7160ECD2" w14:textId="77777777" w:rsidR="00C14E98" w:rsidRPr="00C14E98" w:rsidRDefault="00C14E98" w:rsidP="00C14E98">
            <w:r w:rsidRPr="00C14E98">
              <w:t xml:space="preserve">[2 </w:t>
            </w:r>
            <w:r w:rsidRPr="00C14E98">
              <w:t>层</w:t>
            </w:r>
            <w:r w:rsidRPr="00C14E98">
              <w:t xml:space="preserve">, 3 </w:t>
            </w:r>
            <w:r w:rsidRPr="00C14E98">
              <w:t>层</w:t>
            </w:r>
            <w:r w:rsidRPr="00C14E98">
              <w:t xml:space="preserve">, 4 </w:t>
            </w:r>
            <w:r w:rsidRPr="00C14E98">
              <w:t>层</w:t>
            </w:r>
            <w:r w:rsidRPr="00C14E98">
              <w:t>]</w:t>
            </w:r>
          </w:p>
        </w:tc>
        <w:tc>
          <w:tcPr>
            <w:tcW w:w="0" w:type="auto"/>
            <w:vAlign w:val="center"/>
          </w:tcPr>
          <w:p w14:paraId="2E6A159F" w14:textId="06EFB61D" w:rsidR="00C14E98" w:rsidRPr="00C14E98" w:rsidRDefault="00C14E98" w:rsidP="00C14E98"/>
        </w:tc>
      </w:tr>
      <w:tr w:rsidR="00C14E98" w:rsidRPr="00C14E98" w14:paraId="5F4FA2D2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3EB8" w14:textId="77777777" w:rsidR="00C14E98" w:rsidRPr="00C14E98" w:rsidRDefault="00C14E98" w:rsidP="00C14E98">
            <w:proofErr w:type="spellStart"/>
            <w:r w:rsidRPr="00C14E98">
              <w:t>DeepFM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2086B" w14:textId="2BFC8B7A" w:rsidR="00C14E98" w:rsidRPr="00C14E98" w:rsidRDefault="00C14E98" w:rsidP="00C14E98">
            <w:r w:rsidRPr="00C14E98">
              <w:t xml:space="preserve">embedding </w:t>
            </w:r>
            <w:r w:rsidRPr="00C14E98">
              <w:t>维度</w:t>
            </w:r>
          </w:p>
        </w:tc>
        <w:tc>
          <w:tcPr>
            <w:tcW w:w="0" w:type="auto"/>
            <w:vAlign w:val="center"/>
            <w:hideMark/>
          </w:tcPr>
          <w:p w14:paraId="37598FBE" w14:textId="77777777" w:rsidR="00C14E98" w:rsidRPr="00C14E98" w:rsidRDefault="00C14E98" w:rsidP="00C14E98">
            <w:r w:rsidRPr="00C14E98">
              <w:t>[8, 16, 32]</w:t>
            </w:r>
          </w:p>
        </w:tc>
        <w:tc>
          <w:tcPr>
            <w:tcW w:w="0" w:type="auto"/>
            <w:vAlign w:val="center"/>
          </w:tcPr>
          <w:p w14:paraId="01EC3F93" w14:textId="352A38B3" w:rsidR="00C14E98" w:rsidRPr="00C14E98" w:rsidRDefault="00C14E98" w:rsidP="00C14E98"/>
        </w:tc>
      </w:tr>
      <w:tr w:rsidR="00C14E98" w:rsidRPr="00C14E98" w14:paraId="20D1C862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49E1" w14:textId="77777777" w:rsidR="00C14E98" w:rsidRPr="00C14E98" w:rsidRDefault="00C14E98" w:rsidP="00C14E98">
            <w:r w:rsidRPr="00C14E98">
              <w:t>DCN</w:t>
            </w:r>
          </w:p>
        </w:tc>
        <w:tc>
          <w:tcPr>
            <w:tcW w:w="0" w:type="auto"/>
            <w:vAlign w:val="center"/>
            <w:hideMark/>
          </w:tcPr>
          <w:p w14:paraId="10ED0353" w14:textId="77777777" w:rsidR="00C14E98" w:rsidRPr="00C14E98" w:rsidRDefault="00C14E98" w:rsidP="00C14E98">
            <w:r w:rsidRPr="00C14E98">
              <w:t xml:space="preserve">cross </w:t>
            </w:r>
            <w:r w:rsidRPr="00C14E98">
              <w:t>层数</w:t>
            </w:r>
          </w:p>
        </w:tc>
        <w:tc>
          <w:tcPr>
            <w:tcW w:w="0" w:type="auto"/>
            <w:vAlign w:val="center"/>
            <w:hideMark/>
          </w:tcPr>
          <w:p w14:paraId="6FA53EAC" w14:textId="77777777" w:rsidR="00C14E98" w:rsidRPr="00C14E98" w:rsidRDefault="00C14E98" w:rsidP="00C14E98">
            <w:r w:rsidRPr="00C14E98">
              <w:t xml:space="preserve">[1 </w:t>
            </w:r>
            <w:r w:rsidRPr="00C14E98">
              <w:t>层</w:t>
            </w:r>
            <w:r w:rsidRPr="00C14E98">
              <w:t xml:space="preserve">, 2 </w:t>
            </w:r>
            <w:r w:rsidRPr="00C14E98">
              <w:t>层</w:t>
            </w:r>
            <w:r w:rsidRPr="00C14E98">
              <w:t xml:space="preserve">, 3 </w:t>
            </w:r>
            <w:r w:rsidRPr="00C14E98">
              <w:t>层</w:t>
            </w:r>
            <w:r w:rsidRPr="00C14E98">
              <w:t>]</w:t>
            </w:r>
          </w:p>
        </w:tc>
        <w:tc>
          <w:tcPr>
            <w:tcW w:w="0" w:type="auto"/>
            <w:vAlign w:val="center"/>
          </w:tcPr>
          <w:p w14:paraId="31623D2E" w14:textId="2FCDED6A" w:rsidR="00C14E98" w:rsidRPr="00C14E98" w:rsidRDefault="00C14E98" w:rsidP="00C14E98"/>
        </w:tc>
      </w:tr>
      <w:tr w:rsidR="00C14E98" w:rsidRPr="00C14E98" w14:paraId="6E642575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13B2" w14:textId="77777777" w:rsidR="00C14E98" w:rsidRPr="00C14E98" w:rsidRDefault="00C14E98" w:rsidP="00C14E98">
            <w:r w:rsidRPr="00C14E98">
              <w:t>DIN</w:t>
            </w:r>
          </w:p>
        </w:tc>
        <w:tc>
          <w:tcPr>
            <w:tcW w:w="0" w:type="auto"/>
            <w:vAlign w:val="center"/>
            <w:hideMark/>
          </w:tcPr>
          <w:p w14:paraId="635D6110" w14:textId="77777777" w:rsidR="00C14E98" w:rsidRPr="00C14E98" w:rsidRDefault="00C14E98" w:rsidP="00C14E98">
            <w:r w:rsidRPr="00C14E98">
              <w:t>attention hidden size</w:t>
            </w:r>
          </w:p>
        </w:tc>
        <w:tc>
          <w:tcPr>
            <w:tcW w:w="0" w:type="auto"/>
            <w:vAlign w:val="center"/>
            <w:hideMark/>
          </w:tcPr>
          <w:p w14:paraId="10619502" w14:textId="77777777" w:rsidR="00C14E98" w:rsidRPr="00C14E98" w:rsidRDefault="00C14E98" w:rsidP="00C14E98">
            <w:r w:rsidRPr="00C14E98">
              <w:t>[32, 64, 128]</w:t>
            </w:r>
          </w:p>
        </w:tc>
        <w:tc>
          <w:tcPr>
            <w:tcW w:w="0" w:type="auto"/>
            <w:vAlign w:val="center"/>
          </w:tcPr>
          <w:p w14:paraId="0A9E1A50" w14:textId="0A19D2CE" w:rsidR="00C14E98" w:rsidRPr="00C14E98" w:rsidRDefault="00C14E98" w:rsidP="00C14E98"/>
        </w:tc>
      </w:tr>
      <w:tr w:rsidR="00C14E98" w:rsidRPr="00C14E98" w14:paraId="2819C851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F4C4" w14:textId="77777777" w:rsidR="00C14E98" w:rsidRPr="00C14E98" w:rsidRDefault="00C14E98" w:rsidP="00C14E98">
            <w:r w:rsidRPr="00C14E98">
              <w:t>DMR</w:t>
            </w:r>
          </w:p>
        </w:tc>
        <w:tc>
          <w:tcPr>
            <w:tcW w:w="0" w:type="auto"/>
            <w:vAlign w:val="center"/>
            <w:hideMark/>
          </w:tcPr>
          <w:p w14:paraId="33A3AF0A" w14:textId="77777777" w:rsidR="00C14E98" w:rsidRPr="00C14E98" w:rsidRDefault="00C14E98" w:rsidP="00C14E98">
            <w:r w:rsidRPr="00C14E98">
              <w:t>memory hops</w:t>
            </w:r>
          </w:p>
        </w:tc>
        <w:tc>
          <w:tcPr>
            <w:tcW w:w="0" w:type="auto"/>
            <w:vAlign w:val="center"/>
            <w:hideMark/>
          </w:tcPr>
          <w:p w14:paraId="297ED013" w14:textId="77777777" w:rsidR="00C14E98" w:rsidRPr="00C14E98" w:rsidRDefault="00C14E98" w:rsidP="00C14E98">
            <w:r w:rsidRPr="00C14E98">
              <w:t>[1 hop, 2 hops]</w:t>
            </w:r>
          </w:p>
        </w:tc>
        <w:tc>
          <w:tcPr>
            <w:tcW w:w="0" w:type="auto"/>
            <w:vAlign w:val="center"/>
          </w:tcPr>
          <w:p w14:paraId="010140A6" w14:textId="1BB8CD67" w:rsidR="00C14E98" w:rsidRPr="00C14E98" w:rsidRDefault="00C14E98" w:rsidP="00C14E98"/>
        </w:tc>
      </w:tr>
      <w:tr w:rsidR="00C14E98" w:rsidRPr="00C14E98" w14:paraId="260676D6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A51F" w14:textId="77777777" w:rsidR="00C14E98" w:rsidRPr="00C14E98" w:rsidRDefault="00C14E98" w:rsidP="00C14E98">
            <w:r w:rsidRPr="00C14E98">
              <w:t>CTNet</w:t>
            </w:r>
          </w:p>
        </w:tc>
        <w:tc>
          <w:tcPr>
            <w:tcW w:w="0" w:type="auto"/>
            <w:vAlign w:val="center"/>
            <w:hideMark/>
          </w:tcPr>
          <w:p w14:paraId="65993F22" w14:textId="77777777" w:rsidR="00C14E98" w:rsidRPr="00C14E98" w:rsidRDefault="00C14E98" w:rsidP="00C14E98">
            <w:r w:rsidRPr="00C14E98">
              <w:t xml:space="preserve">Conv </w:t>
            </w:r>
            <w:r w:rsidRPr="00C14E98">
              <w:t>层数</w:t>
            </w:r>
          </w:p>
        </w:tc>
        <w:tc>
          <w:tcPr>
            <w:tcW w:w="0" w:type="auto"/>
            <w:vAlign w:val="center"/>
            <w:hideMark/>
          </w:tcPr>
          <w:p w14:paraId="4317EBA2" w14:textId="77777777" w:rsidR="00C14E98" w:rsidRPr="00C14E98" w:rsidRDefault="00C14E98" w:rsidP="00C14E98">
            <w:r w:rsidRPr="00C14E98">
              <w:t xml:space="preserve">[2 </w:t>
            </w:r>
            <w:r w:rsidRPr="00C14E98">
              <w:t>层</w:t>
            </w:r>
            <w:r w:rsidRPr="00C14E98">
              <w:t xml:space="preserve">, 3 </w:t>
            </w:r>
            <w:r w:rsidRPr="00C14E98">
              <w:t>层</w:t>
            </w:r>
            <w:r w:rsidRPr="00C14E98">
              <w:t xml:space="preserve">, 4 </w:t>
            </w:r>
            <w:r w:rsidRPr="00C14E98">
              <w:t>层</w:t>
            </w:r>
            <w:r w:rsidRPr="00C14E98">
              <w:t>]</w:t>
            </w:r>
          </w:p>
        </w:tc>
        <w:tc>
          <w:tcPr>
            <w:tcW w:w="0" w:type="auto"/>
            <w:vAlign w:val="center"/>
          </w:tcPr>
          <w:p w14:paraId="07B78218" w14:textId="1BACB479" w:rsidR="00C14E98" w:rsidRPr="00C14E98" w:rsidRDefault="00C14E98" w:rsidP="00C14E98"/>
        </w:tc>
      </w:tr>
      <w:tr w:rsidR="00C14E98" w:rsidRPr="00C14E98" w14:paraId="4A0B559F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B859" w14:textId="77777777" w:rsidR="00C14E98" w:rsidRPr="00C14E98" w:rsidRDefault="00C14E98" w:rsidP="00C14E98">
            <w:r w:rsidRPr="00C14E98">
              <w:t>FFM</w:t>
            </w:r>
          </w:p>
        </w:tc>
        <w:tc>
          <w:tcPr>
            <w:tcW w:w="0" w:type="auto"/>
            <w:vAlign w:val="center"/>
            <w:hideMark/>
          </w:tcPr>
          <w:p w14:paraId="4CF2088C" w14:textId="77777777" w:rsidR="00C14E98" w:rsidRPr="00C14E98" w:rsidRDefault="00C14E98" w:rsidP="00C14E98">
            <w:r w:rsidRPr="00C14E98">
              <w:t>latent factor k</w:t>
            </w:r>
          </w:p>
        </w:tc>
        <w:tc>
          <w:tcPr>
            <w:tcW w:w="0" w:type="auto"/>
            <w:vAlign w:val="center"/>
            <w:hideMark/>
          </w:tcPr>
          <w:p w14:paraId="7C3EB102" w14:textId="77777777" w:rsidR="00C14E98" w:rsidRPr="00C14E98" w:rsidRDefault="00C14E98" w:rsidP="00C14E98">
            <w:r w:rsidRPr="00C14E98">
              <w:t>[4, 8, 16]</w:t>
            </w:r>
          </w:p>
        </w:tc>
        <w:tc>
          <w:tcPr>
            <w:tcW w:w="0" w:type="auto"/>
            <w:vAlign w:val="center"/>
          </w:tcPr>
          <w:p w14:paraId="0C1984E1" w14:textId="4B944772" w:rsidR="00C14E98" w:rsidRPr="00C14E98" w:rsidRDefault="00C14E98" w:rsidP="00C14E98"/>
        </w:tc>
      </w:tr>
      <w:tr w:rsidR="00C14E98" w:rsidRPr="00C14E98" w14:paraId="3F100AE6" w14:textId="77777777" w:rsidTr="00656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A335" w14:textId="77777777" w:rsidR="00C14E98" w:rsidRPr="00C14E98" w:rsidRDefault="00C14E98" w:rsidP="00C14E98">
            <w:r w:rsidRPr="00C14E98">
              <w:t>FTRL</w:t>
            </w:r>
          </w:p>
        </w:tc>
        <w:tc>
          <w:tcPr>
            <w:tcW w:w="0" w:type="auto"/>
            <w:vAlign w:val="center"/>
            <w:hideMark/>
          </w:tcPr>
          <w:p w14:paraId="57E1F80D" w14:textId="633B5110" w:rsidR="00C14E98" w:rsidRPr="00C14E98" w:rsidRDefault="00C14E98" w:rsidP="00C14E98">
            <w:r w:rsidRPr="00C14E98">
              <w:t>α</w:t>
            </w:r>
          </w:p>
        </w:tc>
        <w:tc>
          <w:tcPr>
            <w:tcW w:w="0" w:type="auto"/>
            <w:vAlign w:val="center"/>
            <w:hideMark/>
          </w:tcPr>
          <w:p w14:paraId="12F5F5B9" w14:textId="77777777" w:rsidR="00C14E98" w:rsidRPr="00C14E98" w:rsidRDefault="00C14E98" w:rsidP="00C14E98">
            <w:r w:rsidRPr="00C14E98">
              <w:t>[0.01, 0.05, 0.1]</w:t>
            </w:r>
          </w:p>
        </w:tc>
        <w:tc>
          <w:tcPr>
            <w:tcW w:w="0" w:type="auto"/>
            <w:vAlign w:val="center"/>
          </w:tcPr>
          <w:p w14:paraId="00E07C5F" w14:textId="1285B0D1" w:rsidR="00C14E98" w:rsidRPr="00C14E98" w:rsidRDefault="00C14E98" w:rsidP="00C14E98"/>
        </w:tc>
      </w:tr>
    </w:tbl>
    <w:p w14:paraId="1946FE34" w14:textId="77777777" w:rsidR="008D5F6E" w:rsidRDefault="008D5F6E"/>
    <w:sectPr w:rsidR="008D5F6E" w:rsidSect="00074B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B3218"/>
    <w:multiLevelType w:val="multilevel"/>
    <w:tmpl w:val="1C1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2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B4"/>
    <w:rsid w:val="0006431D"/>
    <w:rsid w:val="00074BE9"/>
    <w:rsid w:val="00196844"/>
    <w:rsid w:val="002648D0"/>
    <w:rsid w:val="002F5599"/>
    <w:rsid w:val="00336E5D"/>
    <w:rsid w:val="0042443F"/>
    <w:rsid w:val="00533B14"/>
    <w:rsid w:val="005C1FE1"/>
    <w:rsid w:val="006568FE"/>
    <w:rsid w:val="00721CCF"/>
    <w:rsid w:val="008D5F6E"/>
    <w:rsid w:val="009242B4"/>
    <w:rsid w:val="00A75F5E"/>
    <w:rsid w:val="00A80E27"/>
    <w:rsid w:val="00A83773"/>
    <w:rsid w:val="00AE183F"/>
    <w:rsid w:val="00C14E98"/>
    <w:rsid w:val="00CE660E"/>
    <w:rsid w:val="00D63B9A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7E64"/>
  <w15:chartTrackingRefBased/>
  <w15:docId w15:val="{B0201957-8C3C-4C12-B416-AD6ACC10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EastAsia" w:hAnsi="Cambria Math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5D"/>
  </w:style>
  <w:style w:type="paragraph" w:styleId="1">
    <w:name w:val="heading 1"/>
    <w:basedOn w:val="a"/>
    <w:next w:val="a"/>
    <w:link w:val="10"/>
    <w:uiPriority w:val="9"/>
    <w:qFormat/>
    <w:rsid w:val="00924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2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2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2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2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2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2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2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24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242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242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242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242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242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42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242B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2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2B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42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4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42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4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ji</dc:creator>
  <cp:keywords/>
  <dc:description/>
  <cp:lastModifiedBy>zhi ji</cp:lastModifiedBy>
  <cp:revision>5</cp:revision>
  <dcterms:created xsi:type="dcterms:W3CDTF">2025-06-27T18:16:00Z</dcterms:created>
  <dcterms:modified xsi:type="dcterms:W3CDTF">2025-06-27T18:22:00Z</dcterms:modified>
</cp:coreProperties>
</file>